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D7BF" w14:textId="2E3D52F9" w:rsidR="0027049C" w:rsidRPr="004D42DC" w:rsidRDefault="0027049C" w:rsidP="0027049C">
      <w:pPr>
        <w:pStyle w:val="Header"/>
        <w:tabs>
          <w:tab w:val="right" w:pos="9072"/>
        </w:tabs>
        <w:rPr>
          <w:b/>
          <w:bCs/>
          <w:sz w:val="24"/>
          <w:szCs w:val="28"/>
          <w:lang w:val="en-CA"/>
        </w:rPr>
      </w:pPr>
      <w:r w:rsidRPr="004D42DC">
        <w:rPr>
          <w:b/>
          <w:bCs/>
          <w:sz w:val="24"/>
          <w:szCs w:val="28"/>
          <w:lang w:val="en-CA"/>
        </w:rPr>
        <w:t>3GPP TSG RAN WG4 Meeting #</w:t>
      </w:r>
      <w:r w:rsidR="000D32A8" w:rsidRPr="004D42DC">
        <w:rPr>
          <w:b/>
          <w:bCs/>
          <w:sz w:val="24"/>
          <w:szCs w:val="28"/>
          <w:lang w:val="en-CA"/>
        </w:rPr>
        <w:t>11</w:t>
      </w:r>
      <w:r w:rsidR="000D32A8">
        <w:rPr>
          <w:b/>
          <w:bCs/>
          <w:sz w:val="24"/>
          <w:szCs w:val="28"/>
          <w:lang w:val="en-CA"/>
        </w:rPr>
        <w:t>1</w:t>
      </w:r>
      <w:r w:rsidRPr="004D42DC">
        <w:rPr>
          <w:b/>
          <w:bCs/>
          <w:sz w:val="24"/>
          <w:szCs w:val="28"/>
          <w:lang w:val="en-CA"/>
        </w:rPr>
        <w:tab/>
        <w:t>R4-</w:t>
      </w:r>
      <w:r w:rsidR="002F1D72" w:rsidRPr="004D42DC">
        <w:rPr>
          <w:b/>
          <w:bCs/>
          <w:sz w:val="24"/>
          <w:szCs w:val="28"/>
          <w:lang w:val="en-CA"/>
        </w:rPr>
        <w:t>240</w:t>
      </w:r>
      <w:r w:rsidR="007457E7">
        <w:rPr>
          <w:b/>
          <w:bCs/>
          <w:sz w:val="24"/>
          <w:szCs w:val="28"/>
          <w:lang w:val="en-CA"/>
        </w:rPr>
        <w:t>9714</w:t>
      </w:r>
    </w:p>
    <w:p w14:paraId="3913B3EC" w14:textId="47EE88DC" w:rsidR="0027049C" w:rsidRPr="004D618A" w:rsidRDefault="000D32A8" w:rsidP="0027049C">
      <w:pPr>
        <w:pStyle w:val="Header"/>
        <w:tabs>
          <w:tab w:val="right" w:pos="9072"/>
        </w:tabs>
        <w:rPr>
          <w:b/>
          <w:bCs/>
          <w:sz w:val="24"/>
          <w:szCs w:val="28"/>
          <w:lang w:val="en-US"/>
        </w:rPr>
      </w:pPr>
      <w:bookmarkStart w:id="0" w:name="_Hlk488924106"/>
      <w:bookmarkEnd w:id="0"/>
      <w:r w:rsidRPr="004D618A">
        <w:rPr>
          <w:b/>
          <w:bCs/>
          <w:sz w:val="24"/>
          <w:szCs w:val="28"/>
          <w:lang w:val="en-US"/>
        </w:rPr>
        <w:t>Fukuoka</w:t>
      </w:r>
      <w:r w:rsidR="0027049C" w:rsidRPr="004D618A">
        <w:rPr>
          <w:b/>
          <w:bCs/>
          <w:sz w:val="24"/>
          <w:szCs w:val="28"/>
          <w:lang w:val="en-US"/>
        </w:rPr>
        <w:t xml:space="preserve">, </w:t>
      </w:r>
      <w:r w:rsidRPr="004D618A">
        <w:rPr>
          <w:b/>
          <w:bCs/>
          <w:sz w:val="24"/>
          <w:szCs w:val="28"/>
          <w:lang w:val="en-US"/>
        </w:rPr>
        <w:t>Japan</w:t>
      </w:r>
      <w:r w:rsidR="0027049C" w:rsidRPr="004D618A">
        <w:rPr>
          <w:b/>
          <w:bCs/>
          <w:sz w:val="24"/>
          <w:szCs w:val="28"/>
          <w:lang w:val="en-US"/>
        </w:rPr>
        <w:t xml:space="preserve">, </w:t>
      </w:r>
      <w:r w:rsidR="001D18B9" w:rsidRPr="004D618A">
        <w:rPr>
          <w:b/>
          <w:bCs/>
          <w:sz w:val="24"/>
          <w:szCs w:val="28"/>
          <w:lang w:val="en-US"/>
        </w:rPr>
        <w:t>20 May 2024 – 24 May 2024</w:t>
      </w:r>
    </w:p>
    <w:p w14:paraId="43EA3030" w14:textId="1D71FDA3" w:rsidR="0027049C" w:rsidRPr="004D618A" w:rsidRDefault="0027049C" w:rsidP="0027049C">
      <w:pPr>
        <w:tabs>
          <w:tab w:val="left" w:pos="1985"/>
        </w:tabs>
        <w:spacing w:before="240" w:after="0"/>
        <w:jc w:val="both"/>
        <w:rPr>
          <w:bCs/>
          <w:sz w:val="22"/>
          <w:szCs w:val="22"/>
          <w:lang w:val="en-US"/>
        </w:rPr>
      </w:pPr>
      <w:r w:rsidRPr="004D618A">
        <w:rPr>
          <w:b/>
          <w:sz w:val="22"/>
          <w:szCs w:val="22"/>
          <w:lang w:val="en-US"/>
        </w:rPr>
        <w:t>Agenda Item:</w:t>
      </w:r>
      <w:r w:rsidRPr="004D618A">
        <w:rPr>
          <w:b/>
          <w:sz w:val="22"/>
          <w:szCs w:val="22"/>
          <w:lang w:val="en-US"/>
        </w:rPr>
        <w:tab/>
      </w:r>
      <w:r w:rsidR="00B45710" w:rsidRPr="004D618A">
        <w:rPr>
          <w:bCs/>
          <w:sz w:val="22"/>
          <w:szCs w:val="22"/>
          <w:lang w:val="en-US"/>
        </w:rPr>
        <w:t>7</w:t>
      </w:r>
      <w:r w:rsidR="000F7FDA" w:rsidRPr="004D618A">
        <w:rPr>
          <w:bCs/>
          <w:sz w:val="22"/>
          <w:szCs w:val="22"/>
          <w:lang w:val="en-US"/>
        </w:rPr>
        <w:t>.14.</w:t>
      </w:r>
      <w:r w:rsidR="00A834B9" w:rsidRPr="004D618A">
        <w:rPr>
          <w:bCs/>
          <w:sz w:val="22"/>
          <w:szCs w:val="22"/>
          <w:lang w:val="en-US"/>
        </w:rPr>
        <w:t>1</w:t>
      </w:r>
      <w:r w:rsidR="000F7FDA" w:rsidRPr="004D618A">
        <w:rPr>
          <w:bCs/>
          <w:sz w:val="22"/>
          <w:szCs w:val="22"/>
          <w:lang w:val="en-US"/>
        </w:rPr>
        <w:t>.1</w:t>
      </w:r>
    </w:p>
    <w:p w14:paraId="0A4777E9" w14:textId="1E629F19" w:rsidR="0027049C" w:rsidRPr="004D42DC" w:rsidRDefault="0027049C" w:rsidP="0027049C">
      <w:pPr>
        <w:tabs>
          <w:tab w:val="left" w:pos="1985"/>
        </w:tabs>
        <w:spacing w:after="0"/>
        <w:jc w:val="both"/>
        <w:rPr>
          <w:b/>
          <w:sz w:val="22"/>
          <w:szCs w:val="22"/>
          <w:lang w:val="en-CA"/>
        </w:rPr>
      </w:pPr>
      <w:r w:rsidRPr="004D42DC">
        <w:rPr>
          <w:b/>
          <w:sz w:val="22"/>
          <w:szCs w:val="22"/>
          <w:lang w:val="en-CA"/>
        </w:rPr>
        <w:t xml:space="preserve">Source: </w:t>
      </w:r>
      <w:r w:rsidRPr="004D42DC">
        <w:rPr>
          <w:b/>
          <w:sz w:val="22"/>
          <w:szCs w:val="22"/>
          <w:lang w:val="en-CA"/>
        </w:rPr>
        <w:tab/>
      </w:r>
      <w:r w:rsidRPr="004D42DC">
        <w:rPr>
          <w:bCs/>
          <w:sz w:val="22"/>
          <w:szCs w:val="22"/>
          <w:lang w:val="en-CA"/>
        </w:rPr>
        <w:t>Ericsson</w:t>
      </w:r>
      <w:r w:rsidR="008E5B6F" w:rsidRPr="004D42DC">
        <w:rPr>
          <w:bCs/>
          <w:sz w:val="22"/>
          <w:szCs w:val="22"/>
          <w:lang w:val="en-CA"/>
        </w:rPr>
        <w:t>, Qualcomm</w:t>
      </w:r>
      <w:r w:rsidR="00EB115F" w:rsidRPr="004D42DC">
        <w:rPr>
          <w:bCs/>
          <w:sz w:val="22"/>
          <w:szCs w:val="22"/>
          <w:lang w:val="en-CA"/>
        </w:rPr>
        <w:t xml:space="preserve"> Incorporated</w:t>
      </w:r>
    </w:p>
    <w:p w14:paraId="72CFCA48" w14:textId="5774BBE3" w:rsidR="0027049C" w:rsidRPr="004D42DC" w:rsidRDefault="0027049C" w:rsidP="0027049C">
      <w:pPr>
        <w:tabs>
          <w:tab w:val="left" w:pos="1985"/>
        </w:tabs>
        <w:spacing w:after="0"/>
        <w:jc w:val="both"/>
        <w:rPr>
          <w:sz w:val="22"/>
          <w:szCs w:val="22"/>
          <w:lang w:val="en-CA"/>
        </w:rPr>
      </w:pPr>
      <w:r w:rsidRPr="004D42DC">
        <w:rPr>
          <w:b/>
          <w:sz w:val="22"/>
          <w:szCs w:val="22"/>
          <w:lang w:val="en-CA"/>
        </w:rPr>
        <w:t>Title:</w:t>
      </w:r>
      <w:r w:rsidRPr="004D42DC">
        <w:rPr>
          <w:sz w:val="22"/>
          <w:szCs w:val="22"/>
          <w:lang w:val="en-CA"/>
        </w:rPr>
        <w:tab/>
      </w:r>
      <w:r w:rsidR="00233427" w:rsidRPr="004D42DC">
        <w:rPr>
          <w:sz w:val="22"/>
          <w:szCs w:val="22"/>
          <w:lang w:val="en-CA"/>
        </w:rPr>
        <w:t xml:space="preserve">RRM requirements for </w:t>
      </w:r>
      <w:r w:rsidR="00A704A8" w:rsidRPr="004D42DC">
        <w:rPr>
          <w:sz w:val="22"/>
          <w:szCs w:val="22"/>
          <w:lang w:val="en-CA"/>
        </w:rPr>
        <w:t xml:space="preserve">L1/L2 based inter-cell mobility </w:t>
      </w:r>
    </w:p>
    <w:p w14:paraId="2890258B" w14:textId="77777777" w:rsidR="0027049C" w:rsidRPr="004D42DC" w:rsidRDefault="0027049C" w:rsidP="0027049C">
      <w:pPr>
        <w:tabs>
          <w:tab w:val="left" w:pos="1985"/>
        </w:tabs>
        <w:spacing w:after="0"/>
        <w:jc w:val="both"/>
        <w:rPr>
          <w:sz w:val="22"/>
          <w:szCs w:val="22"/>
          <w:lang w:val="en-CA"/>
        </w:rPr>
      </w:pPr>
      <w:r w:rsidRPr="004D42DC">
        <w:rPr>
          <w:b/>
          <w:sz w:val="22"/>
          <w:szCs w:val="22"/>
          <w:lang w:val="en-CA"/>
        </w:rPr>
        <w:t>Document for:</w:t>
      </w:r>
      <w:r w:rsidRPr="004D42DC">
        <w:rPr>
          <w:sz w:val="22"/>
          <w:szCs w:val="22"/>
          <w:lang w:val="en-CA"/>
        </w:rPr>
        <w:tab/>
        <w:t>Discussion</w:t>
      </w:r>
    </w:p>
    <w:p w14:paraId="3CFD02DD"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Introduction</w:t>
      </w:r>
      <w:bookmarkStart w:id="1" w:name="OLE_LINK13"/>
      <w:bookmarkStart w:id="2" w:name="OLE_LINK14"/>
    </w:p>
    <w:p w14:paraId="5163A90F" w14:textId="100D0831" w:rsidR="0027049C" w:rsidRPr="004D42DC" w:rsidRDefault="0027049C" w:rsidP="0027049C">
      <w:pPr>
        <w:rPr>
          <w:sz w:val="22"/>
          <w:lang w:val="en-CA"/>
        </w:rPr>
      </w:pPr>
      <w:r w:rsidRPr="004D42DC">
        <w:rPr>
          <w:sz w:val="22"/>
          <w:lang w:val="en-CA"/>
        </w:rPr>
        <w:t xml:space="preserve">In this contribution, we provide our views on the </w:t>
      </w:r>
      <w:r w:rsidR="00E80FEC" w:rsidRPr="004D42DC">
        <w:rPr>
          <w:sz w:val="22"/>
          <w:lang w:val="en-CA"/>
        </w:rPr>
        <w:t>some of the open issues</w:t>
      </w:r>
      <w:r w:rsidRPr="004D42DC">
        <w:rPr>
          <w:sz w:val="22"/>
          <w:lang w:val="en-CA"/>
        </w:rPr>
        <w:t xml:space="preserve"> for </w:t>
      </w:r>
      <w:bookmarkStart w:id="3" w:name="_Hlk110923768"/>
      <w:r w:rsidRPr="004D42DC">
        <w:rPr>
          <w:sz w:val="22"/>
          <w:lang w:val="en-CA"/>
        </w:rPr>
        <w:t>L1/L2 triggered inter-cell mobility</w:t>
      </w:r>
      <w:bookmarkEnd w:id="3"/>
      <w:r w:rsidRPr="004D42DC">
        <w:rPr>
          <w:sz w:val="22"/>
          <w:lang w:val="en-CA"/>
        </w:rPr>
        <w:t xml:space="preserve"> (LTM). </w:t>
      </w:r>
    </w:p>
    <w:p w14:paraId="775976F1"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Discussion</w:t>
      </w:r>
    </w:p>
    <w:p w14:paraId="1C4FDA87" w14:textId="4B6594D8" w:rsidR="0096505D" w:rsidRPr="004D42DC" w:rsidRDefault="0096505D" w:rsidP="0096505D">
      <w:pPr>
        <w:rPr>
          <w:lang w:val="en-CA"/>
        </w:rPr>
      </w:pPr>
      <w:r w:rsidRPr="004D42DC">
        <w:rPr>
          <w:lang w:val="en-CA"/>
        </w:rPr>
        <w:t xml:space="preserve">In this contribution we discuss </w:t>
      </w:r>
      <w:r w:rsidR="00D92FBC" w:rsidRPr="004D42DC">
        <w:rPr>
          <w:lang w:val="en-CA"/>
        </w:rPr>
        <w:t xml:space="preserve">the following </w:t>
      </w:r>
      <w:r w:rsidR="006B1356" w:rsidRPr="004D42DC">
        <w:rPr>
          <w:lang w:val="en-CA"/>
        </w:rPr>
        <w:t>subtopics</w:t>
      </w:r>
      <w:r w:rsidR="0008771B" w:rsidRPr="004D42DC">
        <w:rPr>
          <w:lang w:val="en-CA"/>
        </w:rPr>
        <w:t xml:space="preserve"> in the subsequent sections</w:t>
      </w:r>
      <w:r w:rsidR="00534113" w:rsidRPr="004D42DC">
        <w:rPr>
          <w:lang w:val="en-CA"/>
        </w:rPr>
        <w:t xml:space="preserve">. </w:t>
      </w:r>
    </w:p>
    <w:p w14:paraId="50C4C6F1" w14:textId="000903C2" w:rsidR="006929E8" w:rsidRPr="004D42DC" w:rsidRDefault="006929E8" w:rsidP="0086432B">
      <w:pPr>
        <w:pStyle w:val="ListParagraph"/>
        <w:numPr>
          <w:ilvl w:val="0"/>
          <w:numId w:val="21"/>
        </w:numPr>
        <w:rPr>
          <w:lang w:val="en-CA"/>
        </w:rPr>
      </w:pPr>
      <w:r w:rsidRPr="004D42DC">
        <w:rPr>
          <w:lang w:val="en-CA"/>
        </w:rPr>
        <w:t xml:space="preserve">DL pre-synchronisation </w:t>
      </w:r>
      <w:r w:rsidR="00BE08A3" w:rsidRPr="004D42DC">
        <w:rPr>
          <w:lang w:val="en-CA"/>
        </w:rPr>
        <w:t>to LTM candidate cells</w:t>
      </w:r>
    </w:p>
    <w:p w14:paraId="4D1B0AE0" w14:textId="77777777" w:rsidR="001461B7" w:rsidRPr="004D42DC" w:rsidRDefault="001461B7" w:rsidP="0086432B">
      <w:pPr>
        <w:pStyle w:val="ListParagraph"/>
        <w:numPr>
          <w:ilvl w:val="0"/>
          <w:numId w:val="21"/>
        </w:numPr>
      </w:pPr>
      <w:r w:rsidRPr="004D42DC">
        <w:t xml:space="preserve">LTM </w:t>
      </w:r>
      <w:r w:rsidR="00BD0922" w:rsidRPr="004D42DC">
        <w:t>L1-RSRP measurement</w:t>
      </w:r>
      <w:r w:rsidRPr="004D42DC">
        <w:t xml:space="preserve"> requirements</w:t>
      </w:r>
    </w:p>
    <w:p w14:paraId="584BF63A" w14:textId="77777777" w:rsidR="001828B3" w:rsidRPr="004D42DC" w:rsidRDefault="001828B3" w:rsidP="0086432B">
      <w:pPr>
        <w:pStyle w:val="ListParagraph"/>
        <w:numPr>
          <w:ilvl w:val="0"/>
          <w:numId w:val="21"/>
        </w:numPr>
      </w:pPr>
      <w:r w:rsidRPr="004D42DC">
        <w:t>LTM Cell switch delay requirements</w:t>
      </w:r>
    </w:p>
    <w:p w14:paraId="4AA545C8" w14:textId="22AB26CB" w:rsidR="006929E8" w:rsidRPr="004D42DC" w:rsidRDefault="00A016CC" w:rsidP="0086432B">
      <w:pPr>
        <w:pStyle w:val="ListParagraph"/>
        <w:numPr>
          <w:ilvl w:val="0"/>
          <w:numId w:val="21"/>
        </w:numPr>
      </w:pPr>
      <w:r w:rsidRPr="004D42DC">
        <w:t>LTM UE features</w:t>
      </w:r>
      <w:r w:rsidR="00BD0922" w:rsidRPr="004D42DC">
        <w:t xml:space="preserve"> </w:t>
      </w:r>
    </w:p>
    <w:p w14:paraId="64DAC938" w14:textId="77777777" w:rsidR="00FF7F3B" w:rsidRDefault="0028346B" w:rsidP="0027049C">
      <w:pPr>
        <w:pStyle w:val="Heading2"/>
        <w:rPr>
          <w:lang w:val="en-CA"/>
        </w:rPr>
      </w:pPr>
      <w:bookmarkStart w:id="4" w:name="_Toc5952573"/>
      <w:r w:rsidRPr="0028346B">
        <w:rPr>
          <w:lang w:val="en-CA"/>
        </w:rPr>
        <w:t xml:space="preserve">PDCCH-order RACH on neighbour cell </w:t>
      </w:r>
    </w:p>
    <w:p w14:paraId="03647183" w14:textId="7AB744F9" w:rsidR="00203730" w:rsidRPr="00005D00" w:rsidRDefault="00DF3DB9" w:rsidP="00203730">
      <w:pPr>
        <w:rPr>
          <w:rFonts w:eastAsia="Malgun Gothic"/>
          <w:bCs/>
          <w:lang w:eastAsia="ko-KR"/>
        </w:rPr>
      </w:pPr>
      <w:r w:rsidRPr="00005D00">
        <w:rPr>
          <w:rFonts w:eastAsia="Malgun Gothic"/>
          <w:bCs/>
          <w:lang w:eastAsia="ko-KR"/>
        </w:rPr>
        <w:t xml:space="preserve">Based on the below agreement one of the open </w:t>
      </w:r>
      <w:r w:rsidR="00005D00" w:rsidRPr="00005D00">
        <w:rPr>
          <w:rFonts w:eastAsia="Malgun Gothic"/>
          <w:bCs/>
          <w:lang w:eastAsia="ko-KR"/>
        </w:rPr>
        <w:t>issues</w:t>
      </w:r>
      <w:r w:rsidRPr="00005D00">
        <w:rPr>
          <w:rFonts w:eastAsia="Malgun Gothic"/>
          <w:bCs/>
          <w:lang w:eastAsia="ko-KR"/>
        </w:rPr>
        <w:t xml:space="preserve"> </w:t>
      </w:r>
      <w:r w:rsidR="00005D00" w:rsidRPr="00005D00">
        <w:rPr>
          <w:rFonts w:eastAsia="Malgun Gothic"/>
          <w:bCs/>
          <w:lang w:eastAsia="ko-KR"/>
        </w:rPr>
        <w:t>was what is the value of T</w:t>
      </w:r>
      <w:r w:rsidR="00005D00" w:rsidRPr="00005D00">
        <w:rPr>
          <w:rFonts w:eastAsia="Malgun Gothic"/>
          <w:bCs/>
          <w:vertAlign w:val="subscript"/>
          <w:lang w:eastAsia="ko-KR"/>
        </w:rPr>
        <w:t xml:space="preserve">SSB </w:t>
      </w:r>
      <w:r w:rsidR="00005D00" w:rsidRPr="00005D00">
        <w:rPr>
          <w:rFonts w:eastAsia="Malgun Gothic"/>
          <w:bCs/>
          <w:lang w:eastAsia="ko-KR"/>
        </w:rPr>
        <w:t>for the PDCCH order RAC</w:t>
      </w:r>
      <w:r w:rsidR="00543AE6">
        <w:rPr>
          <w:rFonts w:eastAsia="Malgun Gothic"/>
          <w:bCs/>
          <w:lang w:eastAsia="ko-KR"/>
        </w:rPr>
        <w:t>H</w:t>
      </w:r>
      <w:r w:rsidR="00005D00" w:rsidRPr="00005D00">
        <w:rPr>
          <w:rFonts w:eastAsia="Malgun Gothic"/>
          <w:bCs/>
          <w:lang w:eastAsia="ko-KR"/>
        </w:rPr>
        <w:t xml:space="preserve"> delay requirements. </w:t>
      </w:r>
    </w:p>
    <w:tbl>
      <w:tblPr>
        <w:tblStyle w:val="TableGrid"/>
        <w:tblW w:w="0" w:type="auto"/>
        <w:tblLook w:val="04A0" w:firstRow="1" w:lastRow="0" w:firstColumn="1" w:lastColumn="0" w:noHBand="0" w:noVBand="1"/>
      </w:tblPr>
      <w:tblGrid>
        <w:gridCol w:w="9629"/>
      </w:tblGrid>
      <w:tr w:rsidR="00203730" w14:paraId="1E2E22E1" w14:textId="77777777" w:rsidTr="000D353A">
        <w:tc>
          <w:tcPr>
            <w:tcW w:w="10457" w:type="dxa"/>
          </w:tcPr>
          <w:p w14:paraId="3F6364EA" w14:textId="77777777" w:rsidR="00203730" w:rsidRPr="002F1D72" w:rsidRDefault="00203730" w:rsidP="000D353A">
            <w:pPr>
              <w:spacing w:after="120"/>
              <w:rPr>
                <w:b/>
                <w:bCs/>
                <w:sz w:val="18"/>
                <w:szCs w:val="22"/>
              </w:rPr>
            </w:pPr>
            <w:r w:rsidRPr="002F1D72">
              <w:rPr>
                <w:b/>
                <w:bCs/>
                <w:sz w:val="18"/>
                <w:szCs w:val="22"/>
              </w:rPr>
              <w:t>Agreement</w:t>
            </w:r>
            <w:bookmarkStart w:id="5" w:name="_Hlk151107550"/>
            <w:r w:rsidRPr="002F1D72">
              <w:rPr>
                <w:b/>
                <w:bCs/>
                <w:sz w:val="18"/>
                <w:szCs w:val="22"/>
              </w:rPr>
              <w:t xml:space="preserve"> in RAN4#109</w:t>
            </w:r>
          </w:p>
          <w:p w14:paraId="632332EE" w14:textId="77777777" w:rsidR="00203730" w:rsidRPr="002F1D72" w:rsidRDefault="00203730" w:rsidP="00203730">
            <w:pPr>
              <w:pStyle w:val="ListParagraph"/>
              <w:numPr>
                <w:ilvl w:val="0"/>
                <w:numId w:val="31"/>
              </w:numPr>
              <w:overflowPunct w:val="0"/>
              <w:autoSpaceDE w:val="0"/>
              <w:autoSpaceDN w:val="0"/>
              <w:adjustRightInd w:val="0"/>
              <w:spacing w:after="120"/>
              <w:contextualSpacing w:val="0"/>
              <w:textAlignment w:val="baseline"/>
              <w:rPr>
                <w:sz w:val="18"/>
                <w:szCs w:val="22"/>
                <w:lang w:eastAsia="zh-CN"/>
              </w:rPr>
            </w:pPr>
            <w:r w:rsidRPr="002F1D72">
              <w:rPr>
                <w:rFonts w:hint="eastAsia"/>
                <w:sz w:val="18"/>
                <w:szCs w:val="22"/>
                <w:lang w:eastAsia="zh-CN"/>
              </w:rPr>
              <w:t>F</w:t>
            </w:r>
            <w:r w:rsidRPr="002F1D72">
              <w:rPr>
                <w:sz w:val="18"/>
                <w:szCs w:val="22"/>
                <w:lang w:eastAsia="zh-CN"/>
              </w:rPr>
              <w:t>or FR2, one Tssb delay is always assumed before UE transmit PDCCH-ordered RACH.</w:t>
            </w:r>
          </w:p>
          <w:p w14:paraId="5865D111" w14:textId="77777777" w:rsidR="00203730" w:rsidRPr="002F1D72" w:rsidRDefault="00203730" w:rsidP="00203730">
            <w:pPr>
              <w:pStyle w:val="ListParagraph"/>
              <w:numPr>
                <w:ilvl w:val="0"/>
                <w:numId w:val="31"/>
              </w:numPr>
              <w:overflowPunct w:val="0"/>
              <w:autoSpaceDE w:val="0"/>
              <w:autoSpaceDN w:val="0"/>
              <w:adjustRightInd w:val="0"/>
              <w:spacing w:after="120"/>
              <w:contextualSpacing w:val="0"/>
              <w:textAlignment w:val="baseline"/>
              <w:rPr>
                <w:sz w:val="18"/>
                <w:szCs w:val="22"/>
                <w:lang w:eastAsia="zh-CN"/>
              </w:rPr>
            </w:pPr>
            <w:r w:rsidRPr="002F1D72">
              <w:rPr>
                <w:sz w:val="18"/>
                <w:szCs w:val="22"/>
                <w:lang w:eastAsia="zh-CN"/>
              </w:rPr>
              <w:t>For FR1, when TCI state associated the PDCCH-order RACH has not been activated,</w:t>
            </w:r>
          </w:p>
          <w:p w14:paraId="551255A3" w14:textId="77777777" w:rsidR="00203730" w:rsidRPr="002F1D72" w:rsidRDefault="00203730" w:rsidP="00203730">
            <w:pPr>
              <w:pStyle w:val="ListParagraph"/>
              <w:numPr>
                <w:ilvl w:val="1"/>
                <w:numId w:val="31"/>
              </w:numPr>
              <w:overflowPunct w:val="0"/>
              <w:autoSpaceDE w:val="0"/>
              <w:autoSpaceDN w:val="0"/>
              <w:adjustRightInd w:val="0"/>
              <w:spacing w:after="120"/>
              <w:contextualSpacing w:val="0"/>
              <w:textAlignment w:val="baseline"/>
              <w:rPr>
                <w:sz w:val="18"/>
                <w:szCs w:val="22"/>
                <w:lang w:eastAsia="zh-CN"/>
              </w:rPr>
            </w:pPr>
            <w:r w:rsidRPr="002F1D72">
              <w:rPr>
                <w:sz w:val="18"/>
                <w:szCs w:val="22"/>
                <w:lang w:eastAsia="zh-CN"/>
              </w:rPr>
              <w:t>one Tssb delay is always assumed before UE transmit PDCCH-ordered RACH.</w:t>
            </w:r>
          </w:p>
          <w:p w14:paraId="3B6C2D99" w14:textId="77777777" w:rsidR="00203730" w:rsidRPr="002F1D72" w:rsidRDefault="00203730" w:rsidP="00203730">
            <w:pPr>
              <w:pStyle w:val="ListParagraph"/>
              <w:numPr>
                <w:ilvl w:val="0"/>
                <w:numId w:val="31"/>
              </w:numPr>
              <w:overflowPunct w:val="0"/>
              <w:autoSpaceDE w:val="0"/>
              <w:autoSpaceDN w:val="0"/>
              <w:adjustRightInd w:val="0"/>
              <w:spacing w:after="120"/>
              <w:contextualSpacing w:val="0"/>
              <w:textAlignment w:val="baseline"/>
              <w:rPr>
                <w:sz w:val="18"/>
                <w:szCs w:val="22"/>
                <w:lang w:eastAsia="zh-CN"/>
              </w:rPr>
            </w:pPr>
            <w:r w:rsidRPr="002F1D72">
              <w:rPr>
                <w:sz w:val="18"/>
                <w:szCs w:val="22"/>
                <w:lang w:eastAsia="zh-CN"/>
              </w:rPr>
              <w:t>For FR1, when TCI state associated the PDCCH-order RACH is activated,</w:t>
            </w:r>
          </w:p>
          <w:p w14:paraId="401E2930" w14:textId="77777777" w:rsidR="00203730" w:rsidRPr="002F1D72" w:rsidRDefault="00203730" w:rsidP="00203730">
            <w:pPr>
              <w:pStyle w:val="ListParagraph"/>
              <w:numPr>
                <w:ilvl w:val="1"/>
                <w:numId w:val="31"/>
              </w:numPr>
              <w:overflowPunct w:val="0"/>
              <w:autoSpaceDE w:val="0"/>
              <w:autoSpaceDN w:val="0"/>
              <w:adjustRightInd w:val="0"/>
              <w:spacing w:after="120"/>
              <w:contextualSpacing w:val="0"/>
              <w:textAlignment w:val="baseline"/>
              <w:rPr>
                <w:sz w:val="18"/>
                <w:szCs w:val="22"/>
                <w:lang w:eastAsia="zh-CN"/>
              </w:rPr>
            </w:pPr>
            <w:r w:rsidRPr="002F1D72">
              <w:rPr>
                <w:sz w:val="18"/>
                <w:szCs w:val="22"/>
                <w:lang w:eastAsia="zh-CN"/>
              </w:rPr>
              <w:t>If L1-RSRP measurement delay is less than or equal to 160ms, Tssb is not needed. UE is required to meet the UL Tx timing accuracy requirements</w:t>
            </w:r>
          </w:p>
          <w:p w14:paraId="601EF1C6" w14:textId="77777777" w:rsidR="00203730" w:rsidRDefault="00203730" w:rsidP="00203730">
            <w:pPr>
              <w:pStyle w:val="ListParagraph"/>
              <w:numPr>
                <w:ilvl w:val="1"/>
                <w:numId w:val="31"/>
              </w:numPr>
              <w:overflowPunct w:val="0"/>
              <w:autoSpaceDE w:val="0"/>
              <w:autoSpaceDN w:val="0"/>
              <w:adjustRightInd w:val="0"/>
              <w:spacing w:after="120"/>
              <w:contextualSpacing w:val="0"/>
              <w:textAlignment w:val="baseline"/>
              <w:rPr>
                <w:color w:val="0070C0"/>
              </w:rPr>
            </w:pPr>
            <w:r w:rsidRPr="002F1D72">
              <w:rPr>
                <w:rStyle w:val="ui-provider"/>
                <w:sz w:val="18"/>
                <w:szCs w:val="18"/>
              </w:rPr>
              <w:t>If L1-RSRP measurement delay is more than 160ms, UE is allowed to transmit PDCCH-ordered RACH with or without one Tssb delay. No UE UL Tx timing accuracy</w:t>
            </w:r>
            <w:r w:rsidRPr="002F1D72">
              <w:rPr>
                <w:rStyle w:val="ui-provider"/>
                <w:b/>
                <w:bCs/>
                <w:sz w:val="18"/>
                <w:szCs w:val="18"/>
              </w:rPr>
              <w:t xml:space="preserve"> </w:t>
            </w:r>
            <w:r w:rsidRPr="002F1D72">
              <w:rPr>
                <w:rStyle w:val="ui-provider"/>
                <w:sz w:val="18"/>
                <w:szCs w:val="18"/>
              </w:rPr>
              <w:t>requirement will be defined.</w:t>
            </w:r>
            <w:bookmarkEnd w:id="5"/>
          </w:p>
        </w:tc>
      </w:tr>
    </w:tbl>
    <w:p w14:paraId="6AFCE56E" w14:textId="77777777" w:rsidR="00203730" w:rsidRPr="00465A26" w:rsidRDefault="00203730" w:rsidP="00203730">
      <w:pPr>
        <w:spacing w:after="120"/>
        <w:rPr>
          <w:b/>
          <w:u w:val="single"/>
          <w:lang w:eastAsia="ko-KR"/>
        </w:rPr>
      </w:pPr>
    </w:p>
    <w:p w14:paraId="47E10072" w14:textId="7B63A730" w:rsidR="008313A3" w:rsidRDefault="008313A3" w:rsidP="00203730">
      <w:pPr>
        <w:tabs>
          <w:tab w:val="left" w:pos="360"/>
        </w:tabs>
        <w:rPr>
          <w:szCs w:val="24"/>
        </w:rPr>
      </w:pPr>
      <w:r w:rsidRPr="00A05775">
        <w:rPr>
          <w:szCs w:val="24"/>
        </w:rPr>
        <w:t xml:space="preserve">When UE receive the PDCCH order RACH, </w:t>
      </w:r>
      <w:r w:rsidR="00A05775" w:rsidRPr="00A05775">
        <w:rPr>
          <w:szCs w:val="24"/>
        </w:rPr>
        <w:t>if UE</w:t>
      </w:r>
      <w:r w:rsidRPr="00A05775">
        <w:rPr>
          <w:szCs w:val="24"/>
        </w:rPr>
        <w:t xml:space="preserve"> needs additional SSB to perform T/F synchronisation, </w:t>
      </w:r>
      <w:r w:rsidR="00CD3468">
        <w:rPr>
          <w:szCs w:val="24"/>
        </w:rPr>
        <w:t>if UE do</w:t>
      </w:r>
      <w:r w:rsidR="00C93452">
        <w:rPr>
          <w:szCs w:val="24"/>
        </w:rPr>
        <w:t>es</w:t>
      </w:r>
      <w:r w:rsidR="00CD3468">
        <w:rPr>
          <w:szCs w:val="24"/>
        </w:rPr>
        <w:t xml:space="preserve"> not need MG to perform measurement on SSB, </w:t>
      </w:r>
      <w:r w:rsidR="0050210D">
        <w:rPr>
          <w:szCs w:val="24"/>
        </w:rPr>
        <w:t xml:space="preserve">UE should perform the </w:t>
      </w:r>
      <w:r w:rsidR="000435CA">
        <w:rPr>
          <w:szCs w:val="24"/>
        </w:rPr>
        <w:t>T/F tracking using the first SSB</w:t>
      </w:r>
      <w:r w:rsidR="00175666">
        <w:rPr>
          <w:szCs w:val="24"/>
        </w:rPr>
        <w:t xml:space="preserve"> after the PDCCH order reception. </w:t>
      </w:r>
      <w:r w:rsidR="004809F9">
        <w:rPr>
          <w:szCs w:val="24"/>
        </w:rPr>
        <w:t>If UE need</w:t>
      </w:r>
      <w:r w:rsidR="00AD15AB">
        <w:rPr>
          <w:szCs w:val="24"/>
        </w:rPr>
        <w:t>s</w:t>
      </w:r>
      <w:r w:rsidR="004809F9">
        <w:rPr>
          <w:szCs w:val="24"/>
        </w:rPr>
        <w:t xml:space="preserve"> MG to perform T/F tracking, </w:t>
      </w:r>
      <w:r w:rsidR="001E4D36">
        <w:rPr>
          <w:szCs w:val="24"/>
        </w:rPr>
        <w:t xml:space="preserve">UE needs to wait till </w:t>
      </w:r>
      <w:r w:rsidR="00333E1E">
        <w:rPr>
          <w:szCs w:val="24"/>
        </w:rPr>
        <w:t>the first MG</w:t>
      </w:r>
      <w:r w:rsidR="003C34AE">
        <w:rPr>
          <w:szCs w:val="24"/>
        </w:rPr>
        <w:t xml:space="preserve"> that’s overlapped with SSB transmission. </w:t>
      </w:r>
    </w:p>
    <w:p w14:paraId="03694610" w14:textId="04444E14" w:rsidR="003C34AE" w:rsidRPr="003C34AE" w:rsidRDefault="003C34AE" w:rsidP="003C34AE">
      <w:pPr>
        <w:pStyle w:val="ListParagraph"/>
        <w:numPr>
          <w:ilvl w:val="0"/>
          <w:numId w:val="32"/>
        </w:numPr>
        <w:tabs>
          <w:tab w:val="left" w:pos="360"/>
        </w:tabs>
        <w:rPr>
          <w:szCs w:val="24"/>
        </w:rPr>
      </w:pPr>
      <w:r w:rsidRPr="003C34AE">
        <w:rPr>
          <w:szCs w:val="24"/>
        </w:rPr>
        <w:t>In PDCCH ordered RACH delay, T</w:t>
      </w:r>
      <w:r w:rsidRPr="00100CD9">
        <w:rPr>
          <w:szCs w:val="24"/>
          <w:vertAlign w:val="subscript"/>
        </w:rPr>
        <w:t>SSB</w:t>
      </w:r>
      <w:r w:rsidRPr="003C34AE">
        <w:rPr>
          <w:szCs w:val="24"/>
        </w:rPr>
        <w:t xml:space="preserve"> is</w:t>
      </w:r>
      <w:r w:rsidR="00BF5703">
        <w:rPr>
          <w:rFonts w:eastAsia="Malgun Gothic" w:hint="eastAsia"/>
          <w:szCs w:val="24"/>
          <w:lang w:eastAsia="ko-KR"/>
        </w:rPr>
        <w:t xml:space="preserve"> as follows if the condition of T</w:t>
      </w:r>
      <w:r w:rsidR="00BF5703" w:rsidRPr="00225D29">
        <w:rPr>
          <w:rFonts w:eastAsia="Malgun Gothic" w:hint="eastAsia"/>
          <w:szCs w:val="24"/>
          <w:vertAlign w:val="subscript"/>
          <w:lang w:eastAsia="ko-KR"/>
        </w:rPr>
        <w:t>SSB</w:t>
      </w:r>
      <w:r w:rsidR="00BF5703">
        <w:rPr>
          <w:rFonts w:eastAsia="Malgun Gothic" w:hint="eastAsia"/>
          <w:szCs w:val="24"/>
          <w:lang w:eastAsia="ko-KR"/>
        </w:rPr>
        <w:t xml:space="preserve"> equal to zero is not met</w:t>
      </w:r>
      <w:r w:rsidRPr="003C34AE">
        <w:rPr>
          <w:szCs w:val="24"/>
        </w:rPr>
        <w:t>:</w:t>
      </w:r>
    </w:p>
    <w:p w14:paraId="78B180D7" w14:textId="2D101D2A" w:rsidR="003C34AE" w:rsidRPr="003C34AE" w:rsidRDefault="003C34AE" w:rsidP="003C34AE">
      <w:pPr>
        <w:pStyle w:val="ListParagraph"/>
        <w:numPr>
          <w:ilvl w:val="1"/>
          <w:numId w:val="32"/>
        </w:numPr>
        <w:tabs>
          <w:tab w:val="left" w:pos="360"/>
        </w:tabs>
        <w:rPr>
          <w:szCs w:val="24"/>
        </w:rPr>
      </w:pPr>
      <w:r w:rsidRPr="003C34AE">
        <w:rPr>
          <w:szCs w:val="24"/>
        </w:rPr>
        <w:t>T</w:t>
      </w:r>
      <w:r w:rsidRPr="00100CD9">
        <w:rPr>
          <w:szCs w:val="24"/>
          <w:vertAlign w:val="subscript"/>
        </w:rPr>
        <w:t>SSB</w:t>
      </w:r>
      <w:r w:rsidRPr="003C34AE">
        <w:rPr>
          <w:szCs w:val="24"/>
        </w:rPr>
        <w:t xml:space="preserve"> is the time to first SSB transmission after </w:t>
      </w:r>
      <w:r w:rsidR="00D70B0D">
        <w:rPr>
          <w:szCs w:val="24"/>
        </w:rPr>
        <w:t xml:space="preserve">the end of the slot of </w:t>
      </w:r>
      <w:r w:rsidRPr="00225D29">
        <w:rPr>
          <w:szCs w:val="24"/>
        </w:rPr>
        <w:t>PDCCH</w:t>
      </w:r>
      <w:r w:rsidR="00D70B0D">
        <w:rPr>
          <w:szCs w:val="24"/>
        </w:rPr>
        <w:t xml:space="preserve"> </w:t>
      </w:r>
      <w:r w:rsidR="00C933AA">
        <w:rPr>
          <w:szCs w:val="24"/>
        </w:rPr>
        <w:t xml:space="preserve">+ </w:t>
      </w:r>
      <w:r w:rsidR="00C933AA" w:rsidRPr="00D70B0D">
        <w:rPr>
          <w:szCs w:val="24"/>
        </w:rPr>
        <w:t>[</w:t>
      </w:r>
      <w:r w:rsidR="00DE2BC8">
        <w:rPr>
          <w:szCs w:val="24"/>
        </w:rPr>
        <w:t>2</w:t>
      </w:r>
      <w:r w:rsidR="00C933AA" w:rsidRPr="00D70B0D">
        <w:rPr>
          <w:szCs w:val="24"/>
        </w:rPr>
        <w:t>]ms</w:t>
      </w:r>
      <w:r w:rsidR="00C933AA" w:rsidRPr="003C34AE">
        <w:rPr>
          <w:szCs w:val="24"/>
        </w:rPr>
        <w:t xml:space="preserve"> </w:t>
      </w:r>
      <w:r w:rsidRPr="003C34AE">
        <w:rPr>
          <w:szCs w:val="24"/>
        </w:rPr>
        <w:t>when SSB is within active BWP</w:t>
      </w:r>
    </w:p>
    <w:p w14:paraId="1F3B40C4" w14:textId="44C735D6" w:rsidR="00225D29" w:rsidRPr="00225D29" w:rsidRDefault="003C34AE" w:rsidP="00C933AA">
      <w:pPr>
        <w:pStyle w:val="ListParagraph"/>
        <w:numPr>
          <w:ilvl w:val="1"/>
          <w:numId w:val="32"/>
        </w:numPr>
      </w:pPr>
      <w:r w:rsidRPr="00C933AA">
        <w:rPr>
          <w:szCs w:val="24"/>
        </w:rPr>
        <w:t xml:space="preserve">TSSB is the time to first SSB transmission overlapped with MG after </w:t>
      </w:r>
      <w:r w:rsidR="00D70B0D" w:rsidRPr="00C933AA">
        <w:rPr>
          <w:szCs w:val="24"/>
        </w:rPr>
        <w:t xml:space="preserve">the end of the slot of </w:t>
      </w:r>
      <w:r w:rsidRPr="00C933AA">
        <w:rPr>
          <w:szCs w:val="24"/>
        </w:rPr>
        <w:t>PDCCH</w:t>
      </w:r>
      <w:r w:rsidR="00C933AA">
        <w:rPr>
          <w:szCs w:val="24"/>
        </w:rPr>
        <w:t xml:space="preserve"> + </w:t>
      </w:r>
      <w:r w:rsidR="00C933AA" w:rsidRPr="00C933AA">
        <w:rPr>
          <w:szCs w:val="24"/>
        </w:rPr>
        <w:t>[</w:t>
      </w:r>
      <w:r w:rsidR="00DE2BC8">
        <w:rPr>
          <w:szCs w:val="24"/>
        </w:rPr>
        <w:t>2</w:t>
      </w:r>
      <w:r w:rsidR="00C933AA" w:rsidRPr="00C933AA">
        <w:rPr>
          <w:szCs w:val="24"/>
        </w:rPr>
        <w:t xml:space="preserve">]ms </w:t>
      </w:r>
      <w:r w:rsidRPr="00C933AA">
        <w:rPr>
          <w:szCs w:val="24"/>
        </w:rPr>
        <w:t>when SSB is outside active BWP.</w:t>
      </w:r>
    </w:p>
    <w:p w14:paraId="3E34FB3B" w14:textId="541BDCF8" w:rsidR="0027049C" w:rsidRPr="004D42DC" w:rsidRDefault="008808C3" w:rsidP="0027049C">
      <w:pPr>
        <w:pStyle w:val="Heading2"/>
        <w:rPr>
          <w:rFonts w:ascii="Times New Roman" w:hAnsi="Times New Roman"/>
        </w:rPr>
      </w:pPr>
      <w:r w:rsidRPr="004D42DC">
        <w:t>TCI state activation requirements for LTM candidate cell</w:t>
      </w:r>
      <w:r w:rsidR="00696C92" w:rsidRPr="004D42DC">
        <w:rPr>
          <w:rFonts w:ascii="Times New Roman" w:hAnsi="Times New Roman"/>
        </w:rPr>
        <w:t xml:space="preserve"> </w:t>
      </w:r>
    </w:p>
    <w:p w14:paraId="2A0A11AB" w14:textId="081BF198" w:rsidR="0027049C" w:rsidRPr="004D42DC" w:rsidRDefault="0027049C" w:rsidP="0027049C">
      <w:pPr>
        <w:rPr>
          <w:bCs/>
          <w:lang w:eastAsia="ko-KR"/>
        </w:rPr>
      </w:pPr>
      <w:r w:rsidRPr="004D42DC">
        <w:rPr>
          <w:bCs/>
          <w:lang w:eastAsia="ko-KR"/>
        </w:rPr>
        <w:t>In last meeting</w:t>
      </w:r>
      <w:r w:rsidR="0000683E">
        <w:rPr>
          <w:bCs/>
          <w:lang w:eastAsia="ko-KR"/>
        </w:rPr>
        <w:t>,</w:t>
      </w:r>
      <w:r w:rsidRPr="004D42DC">
        <w:rPr>
          <w:bCs/>
          <w:lang w:eastAsia="ko-KR"/>
        </w:rPr>
        <w:t xml:space="preserve"> RAN4 agreed to define the TCI state activation</w:t>
      </w:r>
      <w:r w:rsidR="00BA2787">
        <w:rPr>
          <w:bCs/>
          <w:lang w:eastAsia="ko-KR"/>
        </w:rPr>
        <w:t xml:space="preserve"> requirements for known and unknown TCI state activation in FR1</w:t>
      </w:r>
      <w:r w:rsidR="006341E3">
        <w:rPr>
          <w:bCs/>
          <w:lang w:eastAsia="ko-KR"/>
        </w:rPr>
        <w:t xml:space="preserve"> and the delay requirements are </w:t>
      </w:r>
      <w:r w:rsidR="00830FFB">
        <w:rPr>
          <w:bCs/>
          <w:lang w:eastAsia="ko-KR"/>
        </w:rPr>
        <w:t xml:space="preserve">FFS. </w:t>
      </w:r>
      <w:r w:rsidRPr="004D42DC">
        <w:rPr>
          <w:bCs/>
          <w:lang w:eastAsia="ko-KR"/>
        </w:rPr>
        <w:t xml:space="preserve"> </w:t>
      </w:r>
    </w:p>
    <w:p w14:paraId="09054954" w14:textId="40042412" w:rsidR="00CC33BB" w:rsidRPr="004D42DC" w:rsidRDefault="0027049C" w:rsidP="0027049C">
      <w:pPr>
        <w:rPr>
          <w:bCs/>
          <w:lang w:eastAsia="ko-KR"/>
        </w:rPr>
      </w:pPr>
      <w:r w:rsidRPr="004D42DC">
        <w:rPr>
          <w:bCs/>
          <w:lang w:eastAsia="ko-KR"/>
        </w:rPr>
        <w:t>Based on the above agreement, RAN4 need</w:t>
      </w:r>
      <w:r w:rsidR="0010285D" w:rsidRPr="004D42DC">
        <w:rPr>
          <w:bCs/>
          <w:lang w:eastAsia="ko-KR"/>
        </w:rPr>
        <w:t>s</w:t>
      </w:r>
      <w:r w:rsidRPr="004D42DC">
        <w:rPr>
          <w:bCs/>
          <w:lang w:eastAsia="ko-KR"/>
        </w:rPr>
        <w:t xml:space="preserve"> to define the delay required for UE to be ready with T/F tracking for the TCI states indicated in the </w:t>
      </w:r>
      <w:r w:rsidR="009422CD">
        <w:rPr>
          <w:bCs/>
          <w:lang w:eastAsia="ko-KR"/>
        </w:rPr>
        <w:t xml:space="preserve">LTM </w:t>
      </w:r>
      <w:r w:rsidRPr="004D42DC">
        <w:rPr>
          <w:bCs/>
          <w:lang w:eastAsia="ko-KR"/>
        </w:rPr>
        <w:t xml:space="preserve">active TCI state list. </w:t>
      </w:r>
      <w:r w:rsidR="00D2235F" w:rsidRPr="004D42DC">
        <w:rPr>
          <w:bCs/>
          <w:lang w:eastAsia="ko-KR"/>
        </w:rPr>
        <w:t xml:space="preserve">We can consider the TCI state list activation requirements defined </w:t>
      </w:r>
      <w:r w:rsidR="00D2235F" w:rsidRPr="004D42DC">
        <w:rPr>
          <w:bCs/>
          <w:lang w:eastAsia="ko-KR"/>
        </w:rPr>
        <w:lastRenderedPageBreak/>
        <w:t>as part of the FeMIMO work item as baseline to define the requirements.</w:t>
      </w:r>
      <w:r w:rsidR="00DC35D9">
        <w:rPr>
          <w:bCs/>
          <w:lang w:eastAsia="ko-KR"/>
        </w:rPr>
        <w:t xml:space="preserve"> We </w:t>
      </w:r>
      <w:r w:rsidR="008073F4">
        <w:rPr>
          <w:bCs/>
          <w:lang w:eastAsia="ko-KR"/>
        </w:rPr>
        <w:t xml:space="preserve">produce the FeMIMO TCI state activation delay requirements </w:t>
      </w:r>
      <w:r w:rsidR="000E318E">
        <w:rPr>
          <w:bCs/>
          <w:lang w:eastAsia="ko-KR"/>
        </w:rPr>
        <w:t>below for reference.</w:t>
      </w:r>
    </w:p>
    <w:tbl>
      <w:tblPr>
        <w:tblW w:w="974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4D42DC" w:rsidRPr="004D42DC" w14:paraId="0EABA537" w14:textId="77777777" w:rsidTr="00ED01B0">
        <w:trPr>
          <w:trHeight w:val="2660"/>
        </w:trPr>
        <w:tc>
          <w:tcPr>
            <w:tcW w:w="9740" w:type="dxa"/>
          </w:tcPr>
          <w:p w14:paraId="69EDEE11" w14:textId="77777777" w:rsidR="00ED01B0" w:rsidRPr="004D42DC" w:rsidRDefault="00ED01B0" w:rsidP="00ED01B0">
            <w:pPr>
              <w:ind w:left="74"/>
              <w:rPr>
                <w:lang w:val="en-US" w:eastAsia="zh-CN"/>
              </w:rPr>
            </w:pPr>
            <w:r w:rsidRPr="004D42DC">
              <w:rPr>
                <w:lang w:val="en-US" w:eastAsia="zh-CN"/>
              </w:rPr>
              <w:t xml:space="preserve">If all the target TCI states in the active TCI state list are known, </w:t>
            </w:r>
            <w:r w:rsidRPr="004D42DC">
              <w:rPr>
                <w:rFonts w:eastAsia="Malgun Gothic"/>
                <w:lang w:val="en-US" w:eastAsia="zh-CN"/>
              </w:rPr>
              <w:t>upon</w:t>
            </w:r>
            <w:r w:rsidRPr="004D42DC">
              <w:rPr>
                <w:lang w:val="en-US" w:eastAsia="zh-CN"/>
              </w:rPr>
              <w:t xml:space="preserve"> receiv</w:t>
            </w:r>
            <w:r w:rsidRPr="004D42DC">
              <w:rPr>
                <w:rFonts w:eastAsia="Malgun Gothic"/>
                <w:lang w:val="en-US" w:eastAsia="zh-CN"/>
              </w:rPr>
              <w:t>ing PDSCH carrying</w:t>
            </w:r>
            <w:r w:rsidRPr="004D42DC">
              <w:rPr>
                <w:lang w:val="en-US" w:eastAsia="zh-CN"/>
              </w:rPr>
              <w:t xml:space="preserve"> </w:t>
            </w:r>
            <w:r w:rsidRPr="004D42DC">
              <w:rPr>
                <w:rFonts w:eastAsia="Malgun Gothic"/>
                <w:lang w:val="en-US" w:eastAsia="zh-CN"/>
              </w:rPr>
              <w:t>MAC-CE active TCI state list update at slot n</w:t>
            </w:r>
            <w:r w:rsidRPr="004D42DC">
              <w:rPr>
                <w:lang w:val="en-US" w:eastAsia="zh-CN"/>
              </w:rPr>
              <w:t>, UE shall have completed the TCI state list update in slot.</w:t>
            </w:r>
          </w:p>
          <w:p w14:paraId="67D30021" w14:textId="77777777" w:rsidR="00ED01B0" w:rsidRPr="004D42DC" w:rsidRDefault="00ED01B0" w:rsidP="00ED01B0">
            <w:pPr>
              <w:pStyle w:val="EQ"/>
              <w:ind w:left="74"/>
              <w:rPr>
                <w:lang w:val="en-US" w:eastAsia="zh-CN"/>
              </w:rPr>
            </w:pPr>
            <w:r w:rsidRPr="004D42DC">
              <w:rPr>
                <w:lang w:val="en-US" w:eastAsia="zh-CN"/>
              </w:rPr>
              <w:tab/>
              <w:t>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r w:rsidRPr="004D42DC">
              <w:rPr>
                <w:lang w:val="en-US" w:eastAsia="zh-CN"/>
              </w:rPr>
              <w:t>+</w:t>
            </w:r>
            <w:r w:rsidRPr="004D42DC">
              <w:rPr>
                <w:rFonts w:eastAsia="Malgun Gothic"/>
                <w:lang w:val="en-US" w:eastAsia="zh-CN"/>
              </w:rPr>
              <w:t xml:space="preserve"> </w:t>
            </w:r>
            <w:r w:rsidRPr="006A4D28">
              <w:rPr>
                <w:sz w:val="16"/>
                <w:szCs w:val="16"/>
                <w:lang w:val="en-US" w:eastAsia="zh-CN"/>
              </w:rPr>
              <w:t xml:space="preserve"> </w:t>
            </w:r>
            <w:r w:rsidRPr="004D42DC">
              <w:rPr>
                <w:rFonts w:eastAsia="Malgun Gothic"/>
                <w:lang w:val="en-US" w:eastAsia="zh-CN"/>
              </w:rPr>
              <w:t>TO</w:t>
            </w:r>
            <w:r w:rsidRPr="004D42DC">
              <w:rPr>
                <w:rFonts w:eastAsia="Malgun Gothic"/>
                <w:vertAlign w:val="subscript"/>
                <w:lang w:val="en-US" w:eastAsia="zh-CN"/>
              </w:rPr>
              <w:t>k</w:t>
            </w:r>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24B8D8CB" w14:textId="77777777" w:rsidR="00ED01B0" w:rsidRPr="004D42DC" w:rsidRDefault="00ED01B0" w:rsidP="00ED01B0">
            <w:pPr>
              <w:ind w:left="74"/>
              <w:rPr>
                <w:lang w:val="en-US" w:eastAsia="zh-CN"/>
              </w:rPr>
            </w:pPr>
            <w:r w:rsidRPr="004D42DC">
              <w:rPr>
                <w:lang w:val="en-US" w:eastAsia="zh-CN"/>
              </w:rPr>
              <w:t xml:space="preserve">If a subset of the target TCI states in the active TCI state list are unknown, </w:t>
            </w:r>
            <w:r w:rsidRPr="004D42DC">
              <w:rPr>
                <w:rFonts w:eastAsia="Malgun Gothic"/>
                <w:lang w:val="en-US" w:eastAsia="zh-CN"/>
              </w:rPr>
              <w:t>upon</w:t>
            </w:r>
            <w:r w:rsidRPr="004D42DC">
              <w:rPr>
                <w:lang w:val="en-US" w:eastAsia="zh-CN"/>
              </w:rPr>
              <w:t xml:space="preserve"> receiv</w:t>
            </w:r>
            <w:r w:rsidRPr="004D42DC">
              <w:rPr>
                <w:rFonts w:eastAsia="Malgun Gothic"/>
                <w:lang w:val="en-US" w:eastAsia="zh-CN"/>
              </w:rPr>
              <w:t>ing PDSCH carrying</w:t>
            </w:r>
            <w:r w:rsidRPr="004D42DC">
              <w:rPr>
                <w:lang w:val="en-US" w:eastAsia="zh-CN"/>
              </w:rPr>
              <w:t xml:space="preserve"> </w:t>
            </w:r>
            <w:r w:rsidRPr="004D42DC">
              <w:rPr>
                <w:rFonts w:eastAsia="Malgun Gothic"/>
                <w:lang w:val="en-US" w:eastAsia="zh-CN"/>
              </w:rPr>
              <w:t>MAC-CE active TCI state list update at slot n</w:t>
            </w:r>
            <w:r w:rsidRPr="004D42DC">
              <w:rPr>
                <w:lang w:val="en-US" w:eastAsia="zh-CN"/>
              </w:rPr>
              <w:t>, UE shall have completed the TCI state list update in slot.</w:t>
            </w:r>
            <w:r w:rsidRPr="004D42DC" w:rsidDel="00A1380C">
              <w:rPr>
                <w:lang w:val="en-US" w:eastAsia="zh-CN"/>
              </w:rPr>
              <w:t xml:space="preserve"> </w:t>
            </w:r>
          </w:p>
          <w:p w14:paraId="40A29831" w14:textId="77777777" w:rsidR="00ED01B0" w:rsidRPr="004D42DC" w:rsidRDefault="00ED01B0" w:rsidP="00ED01B0">
            <w:pPr>
              <w:ind w:left="74"/>
              <w:rPr>
                <w:lang w:val="en-US" w:eastAsia="zh-CN"/>
              </w:rPr>
            </w:pPr>
            <w:r w:rsidRPr="004D42DC">
              <w:rPr>
                <w:lang w:val="en-US" w:eastAsia="zh-CN"/>
              </w:rPr>
              <w:tab/>
              <w:t>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40BDE8FB" w14:textId="77777777" w:rsidR="00380424" w:rsidRPr="004D42DC" w:rsidRDefault="00380424" w:rsidP="00380424">
            <w:pPr>
              <w:ind w:left="74"/>
              <w:rPr>
                <w:lang w:eastAsia="zh-CN"/>
              </w:rPr>
            </w:pPr>
            <w:r w:rsidRPr="004D42DC">
              <w:rPr>
                <w:lang w:val="en-US" w:eastAsia="zh-CN"/>
              </w:rPr>
              <w:t>If all target TCI states in the active TCI state list are unknown, the requirements specified in this clause are not applicable.</w:t>
            </w:r>
          </w:p>
          <w:p w14:paraId="509FC637" w14:textId="77777777" w:rsidR="00380424" w:rsidRPr="004D42DC" w:rsidRDefault="00380424" w:rsidP="00380424">
            <w:pPr>
              <w:ind w:left="74"/>
              <w:rPr>
                <w:lang w:val="en-US" w:eastAsia="zh-CN"/>
              </w:rPr>
            </w:pPr>
            <w:r w:rsidRPr="004D42DC">
              <w:rPr>
                <w:lang w:val="en-US" w:eastAsia="zh-CN"/>
              </w:rPr>
              <w:t xml:space="preserve">Where </w:t>
            </w:r>
          </w:p>
          <w:p w14:paraId="1C840E70"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 xml:space="preserve">L1-RSRP_List </w:t>
            </w:r>
            <w:r w:rsidRPr="004D42DC">
              <w:rPr>
                <w:lang w:eastAsia="zh-CN"/>
              </w:rPr>
              <w:t>is the longest L1 measurement time (T</w:t>
            </w:r>
            <w:r w:rsidRPr="004D42DC">
              <w:rPr>
                <w:vertAlign w:val="subscript"/>
                <w:lang w:eastAsia="zh-CN"/>
              </w:rPr>
              <w:t>L1-RSRP</w:t>
            </w:r>
            <w:r w:rsidRPr="004D42DC">
              <w:rPr>
                <w:lang w:eastAsia="zh-CN"/>
              </w:rPr>
              <w:t>) of the source RS among the unknown target TCI states, where T</w:t>
            </w:r>
            <w:r w:rsidRPr="004D42DC">
              <w:rPr>
                <w:vertAlign w:val="subscript"/>
                <w:lang w:eastAsia="zh-CN"/>
              </w:rPr>
              <w:t>L1-RSRP</w:t>
            </w:r>
            <w:r w:rsidRPr="004D42DC">
              <w:rPr>
                <w:lang w:eastAsia="zh-CN"/>
              </w:rPr>
              <w:t xml:space="preserve"> is specified in clause 8.15.3</w:t>
            </w:r>
          </w:p>
          <w:p w14:paraId="112AAC17"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If the number of cells associated with the target TCI states in the active TCI list is 2, and time to first SSBs associated to the TCIs are overlapped in FR2,</w:t>
            </w:r>
          </w:p>
          <w:p w14:paraId="2D18BA2F"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first-SSB_SC</w:t>
            </w:r>
            <w:r w:rsidRPr="004D42DC">
              <w:rPr>
                <w:bCs/>
                <w:lang w:val="en-US" w:eastAsia="zh-CN"/>
              </w:rPr>
              <w:t xml:space="preserve"> + </w:t>
            </w:r>
            <w:r w:rsidRPr="004D42DC">
              <w:rPr>
                <w:lang w:val="en-US" w:eastAsia="zh-CN"/>
              </w:rPr>
              <w:t>min(</w:t>
            </w:r>
            <w:r w:rsidRPr="004D42DC">
              <w:rPr>
                <w:bCs/>
                <w:lang w:val="en-US" w:eastAsia="zh-CN"/>
              </w:rPr>
              <w:t>T</w:t>
            </w:r>
            <w:r w:rsidRPr="004D42DC">
              <w:rPr>
                <w:vertAlign w:val="subscript"/>
                <w:lang w:val="en-US" w:eastAsia="zh-CN"/>
              </w:rPr>
              <w:t xml:space="preserve">SSB_SC </w:t>
            </w:r>
            <w:r w:rsidRPr="004D42DC">
              <w:rPr>
                <w:lang w:val="en-US" w:eastAsia="zh-CN"/>
              </w:rPr>
              <w:t>,</w:t>
            </w:r>
            <w:r w:rsidRPr="004D42DC">
              <w:rPr>
                <w:vertAlign w:val="subscript"/>
                <w:lang w:val="en-US" w:eastAsia="zh-CN"/>
              </w:rPr>
              <w:t xml:space="preserve"> </w:t>
            </w:r>
            <w:r w:rsidRPr="004D42DC">
              <w:rPr>
                <w:bCs/>
                <w:lang w:val="en-US" w:eastAsia="zh-CN"/>
              </w:rPr>
              <w:t>T</w:t>
            </w:r>
            <w:r w:rsidRPr="004D42DC">
              <w:rPr>
                <w:vertAlign w:val="subscript"/>
                <w:lang w:val="en-US" w:eastAsia="zh-CN"/>
              </w:rPr>
              <w:t>SSB_CDP</w:t>
            </w:r>
            <w:r w:rsidRPr="004D42DC">
              <w:rPr>
                <w:lang w:val="en-US" w:eastAsia="zh-CN"/>
              </w:rPr>
              <w:t>).</w:t>
            </w:r>
          </w:p>
          <w:p w14:paraId="28AB7006"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If the number of cells associated with the target TCI states in the active TCI list is 2, and time to first SSBs associated to the TCIs are not overlapped in FR1 or FR2,</w:t>
            </w:r>
          </w:p>
          <w:p w14:paraId="53F54C94" w14:textId="77777777" w:rsidR="00380424" w:rsidRPr="004D42DC" w:rsidRDefault="00380424" w:rsidP="00380424">
            <w:pPr>
              <w:ind w:left="74"/>
              <w:rPr>
                <w:iCs/>
                <w:lang w:val="en-US" w:eastAsia="zh-CN"/>
              </w:rPr>
            </w:pPr>
            <w:r w:rsidRPr="004D42DC">
              <w:rPr>
                <w:lang w:val="en-US" w:eastAsia="zh-CN"/>
              </w:rPr>
              <w:t>-</w:t>
            </w:r>
            <w:r w:rsidRPr="004D42DC">
              <w:rPr>
                <w:lang w:val="en-US" w:eastAsia="zh-CN"/>
              </w:rPr>
              <w:tab/>
              <w:t>T</w:t>
            </w:r>
            <w:r w:rsidRPr="004D42DC">
              <w:rPr>
                <w:vertAlign w:val="subscript"/>
                <w:lang w:val="en-US" w:eastAsia="zh-CN"/>
              </w:rPr>
              <w:t>first-SSB_List</w:t>
            </w:r>
            <w:r w:rsidRPr="004D42DC">
              <w:rPr>
                <w:lang w:val="en-US" w:eastAsia="zh-CN"/>
              </w:rPr>
              <w:t xml:space="preserve"> = max(T</w:t>
            </w:r>
            <w:r w:rsidRPr="004D42DC">
              <w:rPr>
                <w:vertAlign w:val="subscript"/>
                <w:lang w:val="en-US" w:eastAsia="zh-CN"/>
              </w:rPr>
              <w:t xml:space="preserve">first-SSB_SC , </w:t>
            </w:r>
            <w:r w:rsidRPr="004D42DC">
              <w:rPr>
                <w:lang w:val="en-US" w:eastAsia="zh-CN"/>
              </w:rPr>
              <w:t>T</w:t>
            </w:r>
            <w:r w:rsidRPr="004D42DC">
              <w:rPr>
                <w:vertAlign w:val="subscript"/>
                <w:lang w:val="en-US" w:eastAsia="zh-CN"/>
              </w:rPr>
              <w:t>first-SSB_CDP</w:t>
            </w:r>
            <w:r w:rsidRPr="004D42DC">
              <w:rPr>
                <w:lang w:val="en-US" w:eastAsia="zh-CN"/>
              </w:rPr>
              <w:t>)</w:t>
            </w:r>
          </w:p>
          <w:p w14:paraId="04879EAA" w14:textId="77777777" w:rsidR="00380424" w:rsidRPr="004D42DC" w:rsidRDefault="00380424" w:rsidP="00380424">
            <w:pPr>
              <w:ind w:left="74"/>
              <w:rPr>
                <w:lang w:val="en-US" w:eastAsia="zh-CN"/>
              </w:rPr>
            </w:pPr>
          </w:p>
          <w:p w14:paraId="61DE8B84" w14:textId="77777777" w:rsidR="00380424" w:rsidRPr="004D42DC" w:rsidRDefault="00380424" w:rsidP="00380424">
            <w:pPr>
              <w:ind w:left="74"/>
              <w:rPr>
                <w:lang w:val="en-US" w:eastAsia="zh-CN"/>
              </w:rPr>
            </w:pPr>
            <w:r w:rsidRPr="004D42DC">
              <w:rPr>
                <w:i/>
                <w:lang w:val="en-US" w:eastAsia="zh-CN"/>
              </w:rPr>
              <w:t>-</w:t>
            </w:r>
            <w:r w:rsidRPr="004D42DC">
              <w:rPr>
                <w:i/>
                <w:lang w:val="en-US" w:eastAsia="zh-CN"/>
              </w:rPr>
              <w:tab/>
            </w:r>
            <w:r w:rsidRPr="004D42DC">
              <w:rPr>
                <w:lang w:val="en-US" w:eastAsia="zh-CN"/>
              </w:rPr>
              <w:t>Otherwise,</w:t>
            </w:r>
          </w:p>
          <w:p w14:paraId="319B23CA"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first-SSB_SC</w:t>
            </w:r>
            <w:r w:rsidRPr="004D42DC">
              <w:rPr>
                <w:lang w:val="en-US" w:eastAsia="zh-CN"/>
              </w:rPr>
              <w:t>.</w:t>
            </w:r>
          </w:p>
          <w:p w14:paraId="27B8D83F"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SSB_SC</w:t>
            </w:r>
            <w:r w:rsidRPr="004D42DC">
              <w:rPr>
                <w:lang w:eastAsia="zh-CN"/>
              </w:rPr>
              <w:t xml:space="preserve"> is the SSB periodicity of serving cell.</w:t>
            </w:r>
          </w:p>
          <w:p w14:paraId="794CB6E2"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SSB_CDP</w:t>
            </w:r>
            <w:r w:rsidRPr="004D42DC">
              <w:rPr>
                <w:lang w:eastAsia="zh-CN"/>
              </w:rPr>
              <w:t xml:space="preserve"> is the SSB periodicity of cell with different PCI from serving cell.</w:t>
            </w:r>
          </w:p>
          <w:p w14:paraId="0F10FFAE" w14:textId="77777777" w:rsidR="00380424" w:rsidRPr="004D42DC" w:rsidRDefault="00380424" w:rsidP="00380424">
            <w:pPr>
              <w:ind w:left="74"/>
              <w:rPr>
                <w:lang w:eastAsia="zh-CN"/>
              </w:rPr>
            </w:pPr>
            <w:r w:rsidRPr="004D42DC">
              <w:rPr>
                <w:lang w:eastAsia="zh-CN"/>
              </w:rPr>
              <w:t xml:space="preserve">- </w:t>
            </w:r>
            <w:r w:rsidRPr="004D42DC">
              <w:rPr>
                <w:lang w:eastAsia="zh-CN"/>
              </w:rPr>
              <w:tab/>
              <w:t>T</w:t>
            </w:r>
            <w:r w:rsidRPr="004D42DC">
              <w:rPr>
                <w:vertAlign w:val="subscript"/>
                <w:lang w:eastAsia="zh-CN"/>
              </w:rPr>
              <w:t xml:space="preserve">first-SSB_SC </w:t>
            </w:r>
            <w:r w:rsidRPr="004D42DC">
              <w:rPr>
                <w:lang w:eastAsia="zh-CN"/>
              </w:rPr>
              <w:t>is the T</w:t>
            </w:r>
            <w:r w:rsidRPr="004D42DC">
              <w:rPr>
                <w:vertAlign w:val="subscript"/>
                <w:lang w:eastAsia="zh-CN"/>
              </w:rPr>
              <w:t xml:space="preserve">first-SSB </w:t>
            </w:r>
            <w:r w:rsidRPr="004D42DC">
              <w:rPr>
                <w:lang w:eastAsia="zh-CN"/>
              </w:rPr>
              <w:t>from serving cell</w:t>
            </w:r>
          </w:p>
          <w:p w14:paraId="1A2D6831" w14:textId="77777777" w:rsidR="00380424" w:rsidRPr="004D42DC" w:rsidRDefault="00380424" w:rsidP="00380424">
            <w:pPr>
              <w:ind w:left="74"/>
              <w:rPr>
                <w:lang w:eastAsia="zh-CN"/>
              </w:rPr>
            </w:pPr>
            <w:r w:rsidRPr="004D42DC">
              <w:rPr>
                <w:lang w:eastAsia="zh-CN"/>
              </w:rPr>
              <w:t>-</w:t>
            </w:r>
            <w:r w:rsidRPr="004D42DC">
              <w:rPr>
                <w:lang w:eastAsia="zh-CN"/>
              </w:rPr>
              <w:tab/>
              <w:t>T</w:t>
            </w:r>
            <w:r w:rsidRPr="004D42DC">
              <w:rPr>
                <w:vertAlign w:val="subscript"/>
                <w:lang w:eastAsia="zh-CN"/>
              </w:rPr>
              <w:t xml:space="preserve">first-SSB_CDP </w:t>
            </w:r>
            <w:r w:rsidRPr="004D42DC">
              <w:rPr>
                <w:lang w:eastAsia="zh-CN"/>
              </w:rPr>
              <w:t>is the T</w:t>
            </w:r>
            <w:r w:rsidRPr="004D42DC">
              <w:rPr>
                <w:vertAlign w:val="subscript"/>
                <w:lang w:eastAsia="zh-CN"/>
              </w:rPr>
              <w:t xml:space="preserve">first-SSB </w:t>
            </w:r>
            <w:r w:rsidRPr="004D42DC">
              <w:rPr>
                <w:lang w:eastAsia="zh-CN"/>
              </w:rPr>
              <w:t>from cell with different PCI from serving cell.</w:t>
            </w:r>
          </w:p>
          <w:p w14:paraId="5B02D932"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T</w:t>
            </w:r>
            <w:r w:rsidRPr="004D42DC">
              <w:rPr>
                <w:vertAlign w:val="subscript"/>
                <w:lang w:val="en-US" w:eastAsia="zh-CN"/>
              </w:rPr>
              <w:t>HARQ</w:t>
            </w:r>
            <w:r w:rsidRPr="004D42DC">
              <w:rPr>
                <w:lang w:val="en-US" w:eastAsia="zh-CN"/>
              </w:rPr>
              <w:t>, T</w:t>
            </w:r>
            <w:r w:rsidRPr="004D42DC">
              <w:rPr>
                <w:vertAlign w:val="subscript"/>
                <w:lang w:val="en-US" w:eastAsia="zh-CN"/>
              </w:rPr>
              <w:t>first-SSB</w:t>
            </w:r>
            <w:r w:rsidRPr="004D42DC">
              <w:rPr>
                <w:lang w:val="en-US" w:eastAsia="zh-CN"/>
              </w:rPr>
              <w:t>, T</w:t>
            </w:r>
            <w:r w:rsidRPr="004D42DC">
              <w:rPr>
                <w:vertAlign w:val="subscript"/>
                <w:lang w:val="en-US" w:eastAsia="zh-CN"/>
              </w:rPr>
              <w:t>SSB-proc</w:t>
            </w:r>
            <w:r w:rsidRPr="004D42DC">
              <w:rPr>
                <w:lang w:val="en-US" w:eastAsia="zh-CN"/>
              </w:rPr>
              <w:t xml:space="preserve"> , </w:t>
            </w:r>
            <w:proofErr w:type="spellStart"/>
            <w:r w:rsidRPr="004D42DC">
              <w:rPr>
                <w:lang w:val="en-US" w:eastAsia="zh-CN"/>
              </w:rPr>
              <w:t>TO</w:t>
            </w:r>
            <w:r w:rsidRPr="004D42DC">
              <w:rPr>
                <w:vertAlign w:val="subscript"/>
                <w:lang w:val="en-US" w:eastAsia="zh-CN"/>
              </w:rPr>
              <w:t>k</w:t>
            </w:r>
            <w:proofErr w:type="spellEnd"/>
            <w:r w:rsidRPr="004D42DC">
              <w:rPr>
                <w:lang w:val="en-US" w:eastAsia="zh-CN"/>
              </w:rPr>
              <w:t xml:space="preserve">, </w:t>
            </w:r>
            <w:proofErr w:type="spellStart"/>
            <w:r w:rsidRPr="004D42DC">
              <w:rPr>
                <w:lang w:val="en-US" w:eastAsia="zh-CN"/>
              </w:rPr>
              <w:t>TO</w:t>
            </w:r>
            <w:r w:rsidRPr="004D42DC">
              <w:rPr>
                <w:vertAlign w:val="subscript"/>
                <w:lang w:val="en-US" w:eastAsia="zh-CN"/>
              </w:rPr>
              <w:t>uk</w:t>
            </w:r>
            <w:proofErr w:type="spellEnd"/>
            <w:r w:rsidRPr="004D42DC">
              <w:rPr>
                <w:lang w:val="en-US" w:eastAsia="zh-CN"/>
              </w:rPr>
              <w:t xml:space="preserve"> are defined in clause 8.15.3. T</w:t>
            </w:r>
            <w:r w:rsidRPr="004D42DC">
              <w:rPr>
                <w:vertAlign w:val="subscript"/>
                <w:lang w:val="en-US" w:eastAsia="zh-CN"/>
              </w:rPr>
              <w:t>SSB</w:t>
            </w:r>
            <w:r w:rsidRPr="004D42DC">
              <w:rPr>
                <w:lang w:val="en-US" w:eastAsia="zh-CN"/>
              </w:rPr>
              <w:t xml:space="preserve"> is the SSB periodicity.</w:t>
            </w:r>
          </w:p>
          <w:p w14:paraId="17533240" w14:textId="77777777" w:rsidR="00380424" w:rsidRPr="004D42DC" w:rsidRDefault="00380424" w:rsidP="00380424">
            <w:pPr>
              <w:ind w:left="74"/>
              <w:rPr>
                <w:lang w:val="en-US" w:eastAsia="zh-CN"/>
              </w:rPr>
            </w:pPr>
            <w:r w:rsidRPr="004D42DC">
              <w:rPr>
                <w:lang w:val="en-US" w:eastAsia="zh-CN"/>
              </w:rPr>
              <w:t>When UE receives PDSCH carrying MAC-CE for active TCI state list update, and</w:t>
            </w:r>
          </w:p>
          <w:p w14:paraId="6DBB87FB"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higher layer configuration ‘</w:t>
            </w:r>
            <w:r w:rsidRPr="004D42DC">
              <w:rPr>
                <w:i/>
                <w:lang w:val="en-US" w:eastAsia="zh-CN"/>
              </w:rPr>
              <w:t>unifiedTCI-StateType-r17</w:t>
            </w:r>
            <w:r w:rsidRPr="004D42DC">
              <w:rPr>
                <w:lang w:val="en-US" w:eastAsia="zh-CN"/>
              </w:rPr>
              <w:t>’ is set to ‘</w:t>
            </w:r>
            <w:r w:rsidRPr="004D42DC">
              <w:rPr>
                <w:i/>
                <w:lang w:val="en-US" w:eastAsia="zh-CN"/>
              </w:rPr>
              <w:t>joint</w:t>
            </w:r>
            <w:r w:rsidRPr="004D42DC">
              <w:rPr>
                <w:lang w:val="en-US" w:eastAsia="zh-CN"/>
              </w:rPr>
              <w:t xml:space="preserve">’, or </w:t>
            </w:r>
          </w:p>
          <w:p w14:paraId="4E5C9401" w14:textId="77777777" w:rsidR="00380424" w:rsidRPr="004D42DC" w:rsidRDefault="00380424" w:rsidP="00380424">
            <w:pPr>
              <w:ind w:left="74"/>
              <w:rPr>
                <w:lang w:val="en-US" w:eastAsia="zh-CN"/>
              </w:rPr>
            </w:pPr>
            <w:r w:rsidRPr="004D42DC">
              <w:rPr>
                <w:lang w:val="en-US" w:eastAsia="zh-CN"/>
              </w:rPr>
              <w:t>-</w:t>
            </w:r>
            <w:r w:rsidRPr="004D42DC">
              <w:rPr>
                <w:lang w:val="en-US" w:eastAsia="zh-CN"/>
              </w:rPr>
              <w:tab/>
              <w:t>higher layer configuration ‘</w:t>
            </w:r>
            <w:r w:rsidRPr="004D42DC">
              <w:rPr>
                <w:i/>
                <w:lang w:val="en-US" w:eastAsia="zh-CN"/>
              </w:rPr>
              <w:t>unifiedTCI-StateType-r17</w:t>
            </w:r>
            <w:r w:rsidRPr="004D42DC">
              <w:rPr>
                <w:lang w:val="en-US" w:eastAsia="zh-CN"/>
              </w:rPr>
              <w:t>’ is set to ‘</w:t>
            </w:r>
            <w:r w:rsidRPr="004D42DC">
              <w:rPr>
                <w:i/>
                <w:lang w:val="en-US" w:eastAsia="zh-CN"/>
              </w:rPr>
              <w:t>separate</w:t>
            </w:r>
            <w:r w:rsidRPr="004D42DC">
              <w:rPr>
                <w:lang w:val="en-US" w:eastAsia="zh-CN"/>
              </w:rPr>
              <w:t>’, while the target TCI list comprises at least one DL TCIs and at least one UL TCIs,</w:t>
            </w:r>
          </w:p>
          <w:p w14:paraId="0B491B5E" w14:textId="50A6D2E3" w:rsidR="00380424" w:rsidRPr="004D42DC" w:rsidRDefault="00380424" w:rsidP="00380424">
            <w:pPr>
              <w:ind w:left="74"/>
              <w:rPr>
                <w:lang w:val="en-US" w:eastAsia="zh-CN"/>
              </w:rPr>
            </w:pPr>
            <w:r w:rsidRPr="004D42DC">
              <w:rPr>
                <w:lang w:val="en-US" w:eastAsia="zh-CN"/>
              </w:rPr>
              <w:t>UE is not expected to receive on DL based on the target TCI state before UE completes the DL and UL TCI state list update</w:t>
            </w:r>
          </w:p>
        </w:tc>
      </w:tr>
    </w:tbl>
    <w:p w14:paraId="405CF22F" w14:textId="77777777" w:rsidR="002F2E9A" w:rsidRPr="004D42DC" w:rsidRDefault="002F2E9A" w:rsidP="0027049C">
      <w:pPr>
        <w:rPr>
          <w:bCs/>
          <w:lang w:eastAsia="ko-KR"/>
        </w:rPr>
      </w:pPr>
    </w:p>
    <w:p w14:paraId="36A58708" w14:textId="5A516F63" w:rsidR="00924C72" w:rsidRPr="004D42DC" w:rsidRDefault="00924C72" w:rsidP="001A64C4">
      <w:pPr>
        <w:rPr>
          <w:lang w:val="en-US" w:eastAsia="zh-CN"/>
        </w:rPr>
      </w:pPr>
      <w:r w:rsidRPr="004D42DC">
        <w:rPr>
          <w:lang w:val="en-US" w:eastAsia="zh-CN"/>
        </w:rPr>
        <w:t xml:space="preserve">If all the target TCI states in the active TCI state list are known, </w:t>
      </w:r>
      <w:r w:rsidR="00B71B89" w:rsidRPr="004D42DC">
        <w:rPr>
          <w:rFonts w:eastAsia="Malgun Gothic"/>
          <w:lang w:val="en-US" w:eastAsia="zh-CN"/>
        </w:rPr>
        <w:t>if the UE receive</w:t>
      </w:r>
      <w:r w:rsidR="00873015">
        <w:rPr>
          <w:rFonts w:eastAsia="Malgun Gothic"/>
          <w:lang w:val="en-US" w:eastAsia="zh-CN"/>
        </w:rPr>
        <w:t>s</w:t>
      </w:r>
      <w:r w:rsidR="00B71B89" w:rsidRPr="004D42DC">
        <w:rPr>
          <w:rFonts w:eastAsia="Malgun Gothic"/>
          <w:lang w:val="en-US" w:eastAsia="zh-CN"/>
        </w:rPr>
        <w:t xml:space="preserve"> TCI state activation </w:t>
      </w:r>
      <w:r w:rsidR="008B6898" w:rsidRPr="004D42DC">
        <w:rPr>
          <w:rFonts w:eastAsia="Malgun Gothic"/>
          <w:lang w:val="en-US" w:eastAsia="zh-CN"/>
        </w:rPr>
        <w:t>command at</w:t>
      </w:r>
      <w:r w:rsidRPr="004D42DC">
        <w:rPr>
          <w:rFonts w:eastAsia="Malgun Gothic"/>
          <w:lang w:val="en-US" w:eastAsia="zh-CN"/>
        </w:rPr>
        <w:t xml:space="preserve"> slot n</w:t>
      </w:r>
      <w:r w:rsidRPr="004D42DC">
        <w:rPr>
          <w:lang w:val="en-US" w:eastAsia="zh-CN"/>
        </w:rPr>
        <w:t xml:space="preserve">, UE shall have completed the </w:t>
      </w:r>
      <w:r w:rsidR="00B71B89" w:rsidRPr="004D42DC">
        <w:rPr>
          <w:lang w:val="en-US" w:eastAsia="zh-CN"/>
        </w:rPr>
        <w:t xml:space="preserve">LTM </w:t>
      </w:r>
      <w:r w:rsidRPr="004D42DC">
        <w:rPr>
          <w:lang w:val="en-US" w:eastAsia="zh-CN"/>
        </w:rPr>
        <w:t>TCI state list update in slot.</w:t>
      </w:r>
    </w:p>
    <w:p w14:paraId="073A18DF" w14:textId="77777777" w:rsidR="00924C72" w:rsidRPr="004D42DC" w:rsidRDefault="00924C72" w:rsidP="00924C72">
      <w:pPr>
        <w:pStyle w:val="EQ"/>
        <w:ind w:left="74"/>
        <w:rPr>
          <w:lang w:val="en-US" w:eastAsia="zh-CN"/>
        </w:rPr>
      </w:pPr>
      <w:r w:rsidRPr="004D42DC">
        <w:rPr>
          <w:lang w:val="en-US" w:eastAsia="zh-CN"/>
        </w:rPr>
        <w:tab/>
        <w:t>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r w:rsidRPr="004D42DC">
        <w:rPr>
          <w:lang w:val="en-US" w:eastAsia="zh-CN"/>
        </w:rPr>
        <w:t>+</w:t>
      </w:r>
      <w:r w:rsidRPr="004D42DC">
        <w:rPr>
          <w:rFonts w:eastAsia="Malgun Gothic"/>
          <w:lang w:val="en-US" w:eastAsia="zh-CN"/>
        </w:rPr>
        <w:t xml:space="preserve"> </w:t>
      </w:r>
      <w:r w:rsidRPr="006A4D28">
        <w:rPr>
          <w:sz w:val="16"/>
          <w:szCs w:val="16"/>
          <w:lang w:val="en-US" w:eastAsia="zh-CN"/>
        </w:rPr>
        <w:t xml:space="preserve"> </w:t>
      </w:r>
      <w:r w:rsidRPr="004D42DC">
        <w:rPr>
          <w:rFonts w:eastAsia="Malgun Gothic"/>
          <w:lang w:val="en-US" w:eastAsia="zh-CN"/>
        </w:rPr>
        <w:t>TO</w:t>
      </w:r>
      <w:r w:rsidRPr="004D42DC">
        <w:rPr>
          <w:rFonts w:eastAsia="Malgun Gothic"/>
          <w:vertAlign w:val="subscript"/>
          <w:lang w:val="en-US" w:eastAsia="zh-CN"/>
        </w:rPr>
        <w:t>k</w:t>
      </w:r>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5AD8EA1E" w14:textId="5496D78F" w:rsidR="00924C72" w:rsidRPr="004D42DC" w:rsidRDefault="00924C72" w:rsidP="001A64C4">
      <w:pPr>
        <w:rPr>
          <w:lang w:val="en-US" w:eastAsia="zh-CN"/>
        </w:rPr>
      </w:pPr>
      <w:r w:rsidRPr="004D42DC">
        <w:rPr>
          <w:lang w:val="en-US" w:eastAsia="zh-CN"/>
        </w:rPr>
        <w:t xml:space="preserve">If </w:t>
      </w:r>
      <w:r w:rsidR="00B81CE6" w:rsidRPr="004D42DC">
        <w:rPr>
          <w:lang w:val="en-US" w:eastAsia="zh-CN"/>
        </w:rPr>
        <w:t>any</w:t>
      </w:r>
      <w:r w:rsidRPr="004D42DC">
        <w:rPr>
          <w:lang w:val="en-US" w:eastAsia="zh-CN"/>
        </w:rPr>
        <w:t xml:space="preserve"> of the target TCI states in the active TCI state list are unknown, </w:t>
      </w:r>
      <w:r w:rsidR="00D7204F" w:rsidRPr="004D42DC">
        <w:rPr>
          <w:lang w:val="en-US" w:eastAsia="zh-CN"/>
        </w:rPr>
        <w:t xml:space="preserve">which TCI states UE activates is known to the NW. One </w:t>
      </w:r>
      <w:r w:rsidR="004F59EF" w:rsidRPr="004D42DC">
        <w:rPr>
          <w:lang w:val="en-US" w:eastAsia="zh-CN"/>
        </w:rPr>
        <w:t>approach</w:t>
      </w:r>
      <w:r w:rsidR="00F66E22" w:rsidRPr="004D42DC">
        <w:rPr>
          <w:lang w:val="en-US" w:eastAsia="zh-CN"/>
        </w:rPr>
        <w:t xml:space="preserve"> (approach 1)</w:t>
      </w:r>
      <w:r w:rsidR="004F59EF" w:rsidRPr="004D42DC">
        <w:rPr>
          <w:lang w:val="en-US" w:eastAsia="zh-CN"/>
        </w:rPr>
        <w:t xml:space="preserve"> is</w:t>
      </w:r>
      <w:r w:rsidR="00D7204F" w:rsidRPr="004D42DC">
        <w:rPr>
          <w:lang w:val="en-US" w:eastAsia="zh-CN"/>
        </w:rPr>
        <w:t>, UE need</w:t>
      </w:r>
      <w:r w:rsidR="00904D2F" w:rsidRPr="004D42DC">
        <w:rPr>
          <w:lang w:val="en-US" w:eastAsia="zh-CN"/>
        </w:rPr>
        <w:t>s</w:t>
      </w:r>
      <w:r w:rsidR="00D7204F" w:rsidRPr="004D42DC">
        <w:rPr>
          <w:lang w:val="en-US" w:eastAsia="zh-CN"/>
        </w:rPr>
        <w:t xml:space="preserve"> to activate the known TCI state first and unknown TCI states </w:t>
      </w:r>
      <w:r w:rsidR="004F59EF" w:rsidRPr="004D42DC">
        <w:rPr>
          <w:lang w:val="en-US" w:eastAsia="zh-CN"/>
        </w:rPr>
        <w:t xml:space="preserve">after activating the known TCI states. </w:t>
      </w:r>
      <w:r w:rsidR="00E649C0" w:rsidRPr="004D42DC">
        <w:rPr>
          <w:lang w:val="en-US" w:eastAsia="zh-CN"/>
        </w:rPr>
        <w:t>Other approach</w:t>
      </w:r>
      <w:r w:rsidR="00F66E22" w:rsidRPr="004D42DC">
        <w:rPr>
          <w:lang w:val="en-US" w:eastAsia="zh-CN"/>
        </w:rPr>
        <w:t xml:space="preserve"> (approach 2)</w:t>
      </w:r>
      <w:r w:rsidR="00E649C0" w:rsidRPr="004D42DC">
        <w:rPr>
          <w:lang w:val="en-US" w:eastAsia="zh-CN"/>
        </w:rPr>
        <w:t xml:space="preserve"> </w:t>
      </w:r>
      <w:r w:rsidR="00666241" w:rsidRPr="004D42DC">
        <w:rPr>
          <w:lang w:val="en-US" w:eastAsia="zh-CN"/>
        </w:rPr>
        <w:t>is</w:t>
      </w:r>
      <w:r w:rsidR="00E649C0" w:rsidRPr="004D42DC">
        <w:rPr>
          <w:lang w:val="en-US" w:eastAsia="zh-CN"/>
        </w:rPr>
        <w:t xml:space="preserve"> the order of TCI state activation is up</w:t>
      </w:r>
      <w:r w:rsidR="00666241" w:rsidRPr="004D42DC">
        <w:rPr>
          <w:lang w:val="en-US" w:eastAsia="zh-CN"/>
        </w:rPr>
        <w:t xml:space="preserve"> </w:t>
      </w:r>
      <w:r w:rsidR="00E649C0" w:rsidRPr="004D42DC">
        <w:rPr>
          <w:lang w:val="en-US" w:eastAsia="zh-CN"/>
        </w:rPr>
        <w:t xml:space="preserve">to UE </w:t>
      </w:r>
      <w:r w:rsidR="00E649C0" w:rsidRPr="004D42DC">
        <w:rPr>
          <w:lang w:val="en-US" w:eastAsia="zh-CN"/>
        </w:rPr>
        <w:lastRenderedPageBreak/>
        <w:t xml:space="preserve">implementation. </w:t>
      </w:r>
      <w:r w:rsidR="00666241" w:rsidRPr="004D42DC">
        <w:rPr>
          <w:lang w:val="en-US" w:eastAsia="zh-CN"/>
        </w:rPr>
        <w:t xml:space="preserve">Considering it is the maintenance phase of the </w:t>
      </w:r>
      <w:r w:rsidR="007A5D16" w:rsidRPr="004D42DC">
        <w:rPr>
          <w:lang w:val="en-US" w:eastAsia="zh-CN"/>
        </w:rPr>
        <w:t xml:space="preserve">WI, </w:t>
      </w:r>
      <w:r w:rsidR="00666241" w:rsidRPr="004D42DC">
        <w:rPr>
          <w:lang w:val="en-US" w:eastAsia="zh-CN"/>
        </w:rPr>
        <w:t>we are fine with second approach of order of TCI state activation</w:t>
      </w:r>
      <w:r w:rsidR="006540B9" w:rsidRPr="004D42DC">
        <w:rPr>
          <w:lang w:val="en-US" w:eastAsia="zh-CN"/>
        </w:rPr>
        <w:t xml:space="preserve"> being up to UE implementation.</w:t>
      </w:r>
      <w:r w:rsidR="00666241" w:rsidRPr="004D42DC">
        <w:rPr>
          <w:lang w:val="en-US" w:eastAsia="zh-CN"/>
        </w:rPr>
        <w:t xml:space="preserve"> </w:t>
      </w:r>
      <w:r w:rsidR="00F66E22" w:rsidRPr="004D42DC">
        <w:rPr>
          <w:lang w:val="en-US" w:eastAsia="zh-CN"/>
        </w:rPr>
        <w:t>For approach 2</w:t>
      </w:r>
      <w:r w:rsidR="006540B9" w:rsidRPr="004D42DC">
        <w:rPr>
          <w:lang w:val="en-US" w:eastAsia="zh-CN"/>
        </w:rPr>
        <w:t xml:space="preserve">, if </w:t>
      </w:r>
      <w:r w:rsidR="00234B93" w:rsidRPr="004D42DC">
        <w:rPr>
          <w:rFonts w:eastAsia="Malgun Gothic"/>
          <w:lang w:val="en-US" w:eastAsia="zh-CN"/>
        </w:rPr>
        <w:t>the UE receive</w:t>
      </w:r>
      <w:r w:rsidR="00904D2F" w:rsidRPr="004D42DC">
        <w:rPr>
          <w:rFonts w:eastAsia="Malgun Gothic"/>
          <w:lang w:val="en-US" w:eastAsia="zh-CN"/>
        </w:rPr>
        <w:t>s</w:t>
      </w:r>
      <w:r w:rsidR="00234B93" w:rsidRPr="004D42DC">
        <w:rPr>
          <w:rFonts w:eastAsia="Malgun Gothic"/>
          <w:lang w:val="en-US" w:eastAsia="zh-CN"/>
        </w:rPr>
        <w:t xml:space="preserve"> TCI state activation command at slot n</w:t>
      </w:r>
      <w:r w:rsidR="00234B93" w:rsidRPr="004D42DC">
        <w:rPr>
          <w:lang w:val="en-US" w:eastAsia="zh-CN"/>
        </w:rPr>
        <w:t>, UE shall have completed the LTM TCI state list update in slot</w:t>
      </w:r>
      <w:r w:rsidRPr="004D42DC">
        <w:rPr>
          <w:lang w:val="en-US" w:eastAsia="zh-CN"/>
        </w:rPr>
        <w:t>.</w:t>
      </w:r>
      <w:r w:rsidRPr="004D42DC" w:rsidDel="00A1380C">
        <w:rPr>
          <w:lang w:val="en-US" w:eastAsia="zh-CN"/>
        </w:rPr>
        <w:t xml:space="preserve"> </w:t>
      </w:r>
    </w:p>
    <w:p w14:paraId="547F829F" w14:textId="4E9A6933" w:rsidR="00924C72" w:rsidRPr="004D42DC" w:rsidRDefault="00924C72" w:rsidP="00924C72">
      <w:pPr>
        <w:rPr>
          <w:lang w:val="en-US"/>
        </w:rPr>
      </w:pPr>
      <w:r w:rsidRPr="004D42DC">
        <w:rPr>
          <w:lang w:val="en-US" w:eastAsia="zh-CN"/>
        </w:rPr>
        <w:tab/>
        <w:t>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33423C36" w14:textId="71D70943" w:rsidR="003B4E6A" w:rsidRPr="004D42DC" w:rsidRDefault="006E0EE6" w:rsidP="006F240C">
      <w:pPr>
        <w:pStyle w:val="ListParagraph"/>
        <w:numPr>
          <w:ilvl w:val="0"/>
          <w:numId w:val="32"/>
        </w:numPr>
        <w:rPr>
          <w:lang w:val="en-US" w:eastAsia="zh-CN"/>
        </w:rPr>
      </w:pPr>
      <w:r w:rsidRPr="004D42DC">
        <w:rPr>
          <w:lang w:val="en-US" w:eastAsia="zh-CN"/>
        </w:rPr>
        <w:t>R</w:t>
      </w:r>
      <w:r w:rsidR="00234B93" w:rsidRPr="004D42DC">
        <w:rPr>
          <w:lang w:val="en-US" w:eastAsia="zh-CN"/>
        </w:rPr>
        <w:t>AN</w:t>
      </w:r>
      <w:r w:rsidRPr="004D42DC">
        <w:rPr>
          <w:lang w:val="en-US" w:eastAsia="zh-CN"/>
        </w:rPr>
        <w:t xml:space="preserve">4 to agree the following as </w:t>
      </w:r>
      <w:r w:rsidR="003B4E6A" w:rsidRPr="004D42DC">
        <w:rPr>
          <w:lang w:val="en-US" w:eastAsia="zh-CN"/>
        </w:rPr>
        <w:t>requirements for LTM candidate TCI state activation delay</w:t>
      </w:r>
      <w:r w:rsidR="00DF2955" w:rsidRPr="004D42DC">
        <w:rPr>
          <w:lang w:val="en-US" w:eastAsia="zh-CN"/>
        </w:rPr>
        <w:t xml:space="preserve"> before receiving the cell switch command</w:t>
      </w:r>
      <w:r w:rsidR="003B4E6A" w:rsidRPr="004D42DC">
        <w:rPr>
          <w:lang w:val="en-US" w:eastAsia="zh-CN"/>
        </w:rPr>
        <w:t xml:space="preserve">. </w:t>
      </w:r>
    </w:p>
    <w:p w14:paraId="27591CE0" w14:textId="355339D6" w:rsidR="006E0EE6" w:rsidRPr="004D42DC" w:rsidRDefault="006E0EE6" w:rsidP="0086432B">
      <w:pPr>
        <w:pStyle w:val="ListParagraph"/>
        <w:numPr>
          <w:ilvl w:val="0"/>
          <w:numId w:val="24"/>
        </w:numPr>
        <w:rPr>
          <w:lang w:val="en-US" w:eastAsia="zh-CN"/>
        </w:rPr>
      </w:pPr>
      <w:r w:rsidRPr="004D42DC">
        <w:rPr>
          <w:lang w:val="en-US" w:eastAsia="zh-CN"/>
        </w:rPr>
        <w:t xml:space="preserve">If all the target </w:t>
      </w:r>
      <w:r w:rsidR="00DF2955" w:rsidRPr="004D42DC">
        <w:rPr>
          <w:lang w:val="en-US" w:eastAsia="zh-CN"/>
        </w:rPr>
        <w:t xml:space="preserve">LTM </w:t>
      </w:r>
      <w:r w:rsidRPr="004D42DC">
        <w:rPr>
          <w:lang w:val="en-US" w:eastAsia="zh-CN"/>
        </w:rPr>
        <w:t xml:space="preserve">TCI states in the active TCI state list are known, </w:t>
      </w:r>
      <w:r w:rsidRPr="004D42DC">
        <w:rPr>
          <w:rFonts w:eastAsia="Malgun Gothic"/>
          <w:lang w:val="en-US" w:eastAsia="zh-CN"/>
        </w:rPr>
        <w:t>if the UE receive</w:t>
      </w:r>
      <w:r w:rsidR="006C6520" w:rsidRPr="004D42DC">
        <w:rPr>
          <w:rFonts w:eastAsia="Malgun Gothic"/>
          <w:lang w:val="en-US" w:eastAsia="zh-CN"/>
        </w:rPr>
        <w:t>s</w:t>
      </w:r>
      <w:r w:rsidRPr="004D42DC">
        <w:rPr>
          <w:rFonts w:eastAsia="Malgun Gothic"/>
          <w:lang w:val="en-US" w:eastAsia="zh-CN"/>
        </w:rPr>
        <w:t xml:space="preserve"> TCI state activation command at slot n</w:t>
      </w:r>
      <w:r w:rsidRPr="004D42DC">
        <w:rPr>
          <w:lang w:val="en-US" w:eastAsia="zh-CN"/>
        </w:rPr>
        <w:t>, UE shall have completed the LTM TCI state list update in slot</w:t>
      </w:r>
      <w:r w:rsidR="00FA5EE3" w:rsidRPr="004D42DC">
        <w:rPr>
          <w:lang w:val="en-US" w:eastAsia="zh-CN"/>
        </w:rPr>
        <w:t xml:space="preserve"> </w:t>
      </w:r>
      <w:r w:rsidRPr="004D42DC">
        <w:rPr>
          <w:lang w:val="en-US" w:eastAsia="zh-CN"/>
        </w:rPr>
        <w:t>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r w:rsidRPr="004D42DC">
        <w:rPr>
          <w:lang w:val="en-US" w:eastAsia="zh-CN"/>
        </w:rPr>
        <w:t>+</w:t>
      </w:r>
      <w:r w:rsidRPr="006A4D28">
        <w:rPr>
          <w:sz w:val="16"/>
          <w:szCs w:val="16"/>
          <w:lang w:val="en-US" w:eastAsia="zh-CN"/>
        </w:rPr>
        <w:t xml:space="preserve"> </w:t>
      </w:r>
      <w:proofErr w:type="spellStart"/>
      <w:r w:rsidRPr="004D42DC">
        <w:rPr>
          <w:rFonts w:eastAsia="Malgun Gothic"/>
          <w:lang w:val="en-US" w:eastAsia="zh-CN"/>
        </w:rPr>
        <w:t>TO</w:t>
      </w:r>
      <w:r w:rsidRPr="004D42DC">
        <w:rPr>
          <w:rFonts w:eastAsia="Malgun Gothic"/>
          <w:vertAlign w:val="subscript"/>
          <w:lang w:val="en-US" w:eastAsia="zh-CN"/>
        </w:rPr>
        <w:t>k</w:t>
      </w:r>
      <w:proofErr w:type="spellEnd"/>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54AFC851" w14:textId="7263FA86" w:rsidR="006E0EE6" w:rsidRPr="004D42DC" w:rsidRDefault="006E0EE6" w:rsidP="0086432B">
      <w:pPr>
        <w:pStyle w:val="ListParagraph"/>
        <w:numPr>
          <w:ilvl w:val="0"/>
          <w:numId w:val="24"/>
        </w:numPr>
        <w:rPr>
          <w:lang w:val="en-US" w:eastAsia="zh-CN"/>
        </w:rPr>
      </w:pPr>
      <w:r w:rsidRPr="004D42DC">
        <w:rPr>
          <w:lang w:val="en-US" w:eastAsia="zh-CN"/>
        </w:rPr>
        <w:t xml:space="preserve">If any of the target TCI states in the active TCI state list are unknown, </w:t>
      </w:r>
      <w:r w:rsidR="00234B93" w:rsidRPr="004D42DC">
        <w:rPr>
          <w:rFonts w:eastAsia="Malgun Gothic"/>
          <w:lang w:val="en-US" w:eastAsia="zh-CN"/>
        </w:rPr>
        <w:t>if the UE receive</w:t>
      </w:r>
      <w:r w:rsidR="001D57A7" w:rsidRPr="004D42DC">
        <w:rPr>
          <w:rFonts w:eastAsia="Malgun Gothic"/>
          <w:lang w:val="en-US" w:eastAsia="zh-CN"/>
        </w:rPr>
        <w:t>s</w:t>
      </w:r>
      <w:r w:rsidR="00234B93" w:rsidRPr="004D42DC">
        <w:rPr>
          <w:rFonts w:eastAsia="Malgun Gothic"/>
          <w:lang w:val="en-US" w:eastAsia="zh-CN"/>
        </w:rPr>
        <w:t xml:space="preserve"> TCI state activation command at slot n</w:t>
      </w:r>
      <w:r w:rsidR="00234B93" w:rsidRPr="004D42DC">
        <w:rPr>
          <w:lang w:val="en-US" w:eastAsia="zh-CN"/>
        </w:rPr>
        <w:t>, UE shall have completed the LTM TCI state list update in slot</w:t>
      </w:r>
      <w:r w:rsidR="00FA5EE3" w:rsidRPr="004D42DC">
        <w:rPr>
          <w:lang w:val="en-US" w:eastAsia="zh-CN"/>
        </w:rPr>
        <w:t xml:space="preserve"> </w:t>
      </w:r>
      <w:r w:rsidRPr="004D42DC">
        <w:rPr>
          <w:lang w:val="en-US" w:eastAsia="zh-CN"/>
        </w:rPr>
        <w:t>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53324AAE" w14:textId="77777777" w:rsidR="001E3961" w:rsidRPr="004D42DC" w:rsidRDefault="001E3961" w:rsidP="0036750A">
      <w:pPr>
        <w:rPr>
          <w:lang w:val="en-US" w:eastAsia="zh-CN"/>
        </w:rPr>
      </w:pPr>
    </w:p>
    <w:p w14:paraId="5B1E4446" w14:textId="286F5C3D" w:rsidR="00126C59" w:rsidRPr="004D42DC" w:rsidRDefault="00126C59" w:rsidP="0036750A">
      <w:pPr>
        <w:rPr>
          <w:u w:val="single"/>
          <w:vertAlign w:val="subscript"/>
          <w:lang w:eastAsia="zh-CN"/>
        </w:rPr>
      </w:pPr>
      <w:r w:rsidRPr="004D42DC">
        <w:rPr>
          <w:u w:val="single"/>
          <w:lang w:val="en-US" w:eastAsia="zh-CN"/>
        </w:rPr>
        <w:t xml:space="preserve">Defintion of </w:t>
      </w:r>
      <w:r w:rsidRPr="004D42DC">
        <w:rPr>
          <w:u w:val="single"/>
        </w:rPr>
        <w:t>T</w:t>
      </w:r>
      <w:r w:rsidRPr="004D42DC">
        <w:rPr>
          <w:u w:val="single"/>
          <w:vertAlign w:val="subscript"/>
        </w:rPr>
        <w:t>L1-RSRP</w:t>
      </w:r>
      <w:r w:rsidRPr="004D42DC">
        <w:rPr>
          <w:u w:val="single"/>
          <w:vertAlign w:val="subscript"/>
          <w:lang w:eastAsia="zh-CN"/>
        </w:rPr>
        <w:t xml:space="preserve">_list </w:t>
      </w:r>
    </w:p>
    <w:p w14:paraId="134CB9F7" w14:textId="0384EFA4" w:rsidR="00383797" w:rsidRPr="004D42DC" w:rsidRDefault="00383797" w:rsidP="00126C59">
      <w:pPr>
        <w:rPr>
          <w:lang w:val="en-US" w:eastAsia="zh-CN"/>
        </w:rPr>
      </w:pPr>
      <w:r w:rsidRPr="004D42DC">
        <w:t>T</w:t>
      </w:r>
      <w:r w:rsidRPr="004D42DC">
        <w:rPr>
          <w:vertAlign w:val="subscript"/>
        </w:rPr>
        <w:t>L1-RSRP</w:t>
      </w:r>
      <w:r w:rsidRPr="004D42DC">
        <w:rPr>
          <w:vertAlign w:val="subscript"/>
          <w:lang w:eastAsia="zh-CN"/>
        </w:rPr>
        <w:t xml:space="preserve">_list </w:t>
      </w:r>
      <w:r w:rsidRPr="004D42DC">
        <w:rPr>
          <w:lang w:eastAsia="zh-CN"/>
        </w:rPr>
        <w:t>is defined as following in FeMIMO WI</w:t>
      </w:r>
      <w:r w:rsidRPr="004D42DC">
        <w:rPr>
          <w:lang w:val="en-US" w:eastAsia="zh-CN"/>
        </w:rPr>
        <w:t xml:space="preserve">. We think the </w:t>
      </w:r>
      <w:r w:rsidR="003C196B" w:rsidRPr="004D42DC">
        <w:rPr>
          <w:lang w:val="en-US" w:eastAsia="zh-CN"/>
        </w:rPr>
        <w:t>similar</w:t>
      </w:r>
      <w:r w:rsidRPr="004D42DC">
        <w:rPr>
          <w:lang w:val="en-US" w:eastAsia="zh-CN"/>
        </w:rPr>
        <w:t xml:space="preserve"> </w:t>
      </w:r>
      <w:r w:rsidR="003C196B" w:rsidRPr="004D42DC">
        <w:rPr>
          <w:lang w:val="en-US" w:eastAsia="zh-CN"/>
        </w:rPr>
        <w:t>principles</w:t>
      </w:r>
      <w:r w:rsidRPr="004D42DC">
        <w:rPr>
          <w:lang w:val="en-US" w:eastAsia="zh-CN"/>
        </w:rPr>
        <w:t xml:space="preserve"> can be followed </w:t>
      </w:r>
      <w:r w:rsidR="002564D8" w:rsidRPr="004D42DC">
        <w:rPr>
          <w:lang w:val="en-US" w:eastAsia="zh-CN"/>
        </w:rPr>
        <w:t xml:space="preserve">for </w:t>
      </w:r>
      <w:r w:rsidR="003C196B" w:rsidRPr="004D42DC">
        <w:rPr>
          <w:lang w:val="en-US" w:eastAsia="zh-CN"/>
        </w:rPr>
        <w:t xml:space="preserve">the defintion of </w:t>
      </w:r>
      <w:r w:rsidR="003C196B" w:rsidRPr="004D42DC">
        <w:t>T</w:t>
      </w:r>
      <w:r w:rsidR="003C196B" w:rsidRPr="004D42DC">
        <w:rPr>
          <w:vertAlign w:val="subscript"/>
        </w:rPr>
        <w:t>L1-RSRP</w:t>
      </w:r>
      <w:r w:rsidR="003C196B" w:rsidRPr="004D42DC">
        <w:rPr>
          <w:vertAlign w:val="subscript"/>
          <w:lang w:eastAsia="zh-CN"/>
        </w:rPr>
        <w:t xml:space="preserve">_list  </w:t>
      </w:r>
      <w:r w:rsidR="003C196B" w:rsidRPr="004D42DC">
        <w:rPr>
          <w:lang w:eastAsia="zh-CN"/>
        </w:rPr>
        <w:t xml:space="preserve">for the </w:t>
      </w:r>
      <w:r w:rsidR="002564D8" w:rsidRPr="004D42DC">
        <w:rPr>
          <w:lang w:val="en-US" w:eastAsia="zh-CN"/>
        </w:rPr>
        <w:t>LTM.</w:t>
      </w:r>
    </w:p>
    <w:tbl>
      <w:tblPr>
        <w:tblW w:w="9640"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0"/>
      </w:tblGrid>
      <w:tr w:rsidR="004D42DC" w:rsidRPr="004D42DC" w14:paraId="2894410A" w14:textId="77777777" w:rsidTr="00475C4E">
        <w:trPr>
          <w:trHeight w:val="3211"/>
        </w:trPr>
        <w:tc>
          <w:tcPr>
            <w:tcW w:w="9640" w:type="dxa"/>
          </w:tcPr>
          <w:p w14:paraId="602E8EC8" w14:textId="77777777" w:rsidR="00383797" w:rsidRPr="004D42DC" w:rsidRDefault="00383797" w:rsidP="00383797">
            <w:pPr>
              <w:ind w:left="64"/>
            </w:pPr>
            <w:r w:rsidRPr="004D42DC">
              <w:t>-</w:t>
            </w:r>
            <w:r w:rsidRPr="004D42DC">
              <w:tab/>
              <w:t>T</w:t>
            </w:r>
            <w:r w:rsidRPr="004D42DC">
              <w:rPr>
                <w:vertAlign w:val="subscript"/>
              </w:rPr>
              <w:t xml:space="preserve">L1-RSRP_List </w:t>
            </w:r>
            <w:r w:rsidRPr="004D42DC">
              <w:t>is the longest L1 measurement time (T</w:t>
            </w:r>
            <w:r w:rsidRPr="004D42DC">
              <w:rPr>
                <w:vertAlign w:val="subscript"/>
              </w:rPr>
              <w:t>L1-RSRP</w:t>
            </w:r>
            <w:r w:rsidRPr="004D42DC">
              <w:t>) of the source RS among the unknown target TCI states, where T</w:t>
            </w:r>
            <w:r w:rsidRPr="004D42DC">
              <w:rPr>
                <w:vertAlign w:val="subscript"/>
              </w:rPr>
              <w:t>L1-RSRP</w:t>
            </w:r>
            <w:r w:rsidRPr="004D42DC">
              <w:t xml:space="preserve"> is specified in clause 8.15.3.</w:t>
            </w:r>
          </w:p>
          <w:p w14:paraId="75288078" w14:textId="77777777" w:rsidR="00383797" w:rsidRPr="004D42DC" w:rsidRDefault="00383797" w:rsidP="00383797">
            <w:pPr>
              <w:ind w:left="64"/>
            </w:pPr>
            <w:r w:rsidRPr="004D42DC">
              <w:t xml:space="preserve">Where </w:t>
            </w:r>
          </w:p>
          <w:p w14:paraId="2DD5786D" w14:textId="77777777" w:rsidR="00383797" w:rsidRPr="004D42DC" w:rsidRDefault="00383797" w:rsidP="00383797">
            <w:pPr>
              <w:ind w:left="64"/>
            </w:pPr>
            <w:r w:rsidRPr="004D42DC">
              <w:t>-</w:t>
            </w:r>
            <w:r w:rsidRPr="004D42DC">
              <w:tab/>
              <w:t>T</w:t>
            </w:r>
            <w:r w:rsidRPr="004D42DC">
              <w:rPr>
                <w:vertAlign w:val="subscript"/>
              </w:rPr>
              <w:t xml:space="preserve"> L1-RSRP </w:t>
            </w:r>
            <w:r w:rsidRPr="004D42DC">
              <w:t xml:space="preserve">= 0 in FR1 or when the TCI state switching not involving QCL-TypeD in FR2. Otherwise, </w:t>
            </w:r>
          </w:p>
          <w:p w14:paraId="7179B8BF" w14:textId="77777777" w:rsidR="00383797" w:rsidRPr="004D42DC" w:rsidRDefault="00383797" w:rsidP="00383797">
            <w:pPr>
              <w:ind w:left="64"/>
            </w:pPr>
            <w:r w:rsidRPr="004D42DC">
              <w:t>-</w:t>
            </w:r>
            <w:r w:rsidRPr="004D42DC">
              <w:tab/>
              <w:t>T</w:t>
            </w:r>
            <w:r w:rsidRPr="004D42DC">
              <w:rPr>
                <w:vertAlign w:val="subscript"/>
              </w:rPr>
              <w:t xml:space="preserve"> L1-RSRP</w:t>
            </w:r>
            <w:r w:rsidRPr="004D42DC">
              <w:t xml:space="preserve"> is the time for Rx beam refinement in FR2, defined as</w:t>
            </w:r>
          </w:p>
          <w:p w14:paraId="65B17EB5" w14:textId="77777777" w:rsidR="00383797" w:rsidRPr="004D42DC" w:rsidRDefault="00383797" w:rsidP="00383797">
            <w:pPr>
              <w:ind w:left="64"/>
            </w:pPr>
            <w:r w:rsidRPr="004D42DC">
              <w:t>-</w:t>
            </w:r>
            <w:r w:rsidRPr="004D42DC">
              <w:tab/>
              <w:t>T</w:t>
            </w:r>
            <w:r w:rsidRPr="004D42DC">
              <w:rPr>
                <w:vertAlign w:val="subscript"/>
              </w:rPr>
              <w:t>L1-RSPR_Measurement_Period_SSB</w:t>
            </w:r>
            <w:r w:rsidRPr="004D42DC">
              <w:t xml:space="preserve"> for SSB as specified in </w:t>
            </w:r>
            <w:r w:rsidRPr="004D42DC">
              <w:rPr>
                <w:lang w:val="en-US"/>
              </w:rPr>
              <w:t>clause</w:t>
            </w:r>
            <w:r w:rsidRPr="004D42DC">
              <w:t xml:space="preserve"> 9.5.4.1, </w:t>
            </w:r>
          </w:p>
          <w:p w14:paraId="6556C164" w14:textId="77777777" w:rsidR="00383797" w:rsidRPr="004D42DC" w:rsidRDefault="00383797" w:rsidP="00383797">
            <w:pPr>
              <w:ind w:left="64"/>
            </w:pPr>
            <w:r w:rsidRPr="004D42DC">
              <w:t>-</w:t>
            </w:r>
            <w:r w:rsidRPr="004D42DC">
              <w:tab/>
              <w:t>with the assumption of M=1</w:t>
            </w:r>
          </w:p>
          <w:p w14:paraId="6ECC242A" w14:textId="5534A812" w:rsidR="00383797" w:rsidRPr="004D42DC" w:rsidRDefault="00383797" w:rsidP="00383797">
            <w:pPr>
              <w:ind w:left="64"/>
              <w:rPr>
                <w:lang w:val="en-US" w:eastAsia="zh-CN"/>
              </w:rPr>
            </w:pPr>
            <w:r w:rsidRPr="004D42DC">
              <w:t>-</w:t>
            </w:r>
            <w:r w:rsidRPr="004D42DC">
              <w:tab/>
              <w:t>with T</w:t>
            </w:r>
            <w:r w:rsidRPr="004D42DC">
              <w:rPr>
                <w:vertAlign w:val="subscript"/>
              </w:rPr>
              <w:t>Report</w:t>
            </w:r>
            <w:r w:rsidRPr="004D42DC">
              <w:t xml:space="preserve"> = 0</w:t>
            </w:r>
          </w:p>
        </w:tc>
      </w:tr>
    </w:tbl>
    <w:p w14:paraId="32168FE5" w14:textId="77777777" w:rsidR="00283544" w:rsidRPr="004D42DC" w:rsidRDefault="00283544" w:rsidP="00D23C87">
      <w:pPr>
        <w:rPr>
          <w:lang w:val="en-US"/>
        </w:rPr>
      </w:pPr>
    </w:p>
    <w:p w14:paraId="6EFC4A72" w14:textId="0D1D78A3" w:rsidR="00D768AC" w:rsidRPr="004D42DC" w:rsidRDefault="00CC463A" w:rsidP="00D768AC">
      <w:pPr>
        <w:ind w:left="64"/>
      </w:pPr>
      <w:r w:rsidRPr="004D42DC">
        <w:rPr>
          <w:lang w:val="en-US"/>
        </w:rPr>
        <w:t>As shown in above table</w:t>
      </w:r>
      <w:r w:rsidR="007023C0" w:rsidRPr="004D42DC">
        <w:rPr>
          <w:lang w:val="en-US"/>
        </w:rPr>
        <w:t xml:space="preserve">, for FR1, </w:t>
      </w:r>
      <w:r w:rsidR="00D768AC" w:rsidRPr="004D42DC">
        <w:t>T</w:t>
      </w:r>
      <w:r w:rsidR="00D768AC" w:rsidRPr="004D42DC">
        <w:rPr>
          <w:vertAlign w:val="subscript"/>
        </w:rPr>
        <w:t xml:space="preserve"> L1-RSRP </w:t>
      </w:r>
      <w:r w:rsidR="00D768AC" w:rsidRPr="004D42DC">
        <w:t xml:space="preserve">= 0 </w:t>
      </w:r>
      <w:r w:rsidR="006802E6" w:rsidRPr="004D42DC">
        <w:t xml:space="preserve">and </w:t>
      </w:r>
      <w:r w:rsidR="00F33F94" w:rsidRPr="004D42DC">
        <w:t>f</w:t>
      </w:r>
      <w:r w:rsidR="006802E6" w:rsidRPr="004D42DC">
        <w:t>or FR2</w:t>
      </w:r>
      <w:r w:rsidR="00D768AC" w:rsidRPr="004D42DC">
        <w:t>, T</w:t>
      </w:r>
      <w:r w:rsidR="00D768AC" w:rsidRPr="004D42DC">
        <w:rPr>
          <w:vertAlign w:val="subscript"/>
        </w:rPr>
        <w:t xml:space="preserve"> L1-RSRP</w:t>
      </w:r>
      <w:r w:rsidR="00D768AC" w:rsidRPr="004D42DC">
        <w:t xml:space="preserve"> is the time for Rx beam refinement in FR2, </w:t>
      </w:r>
      <w:r w:rsidR="00A45781" w:rsidRPr="004D42DC">
        <w:t xml:space="preserve">and is </w:t>
      </w:r>
      <w:r w:rsidR="00D768AC" w:rsidRPr="004D42DC">
        <w:t>defined as</w:t>
      </w:r>
    </w:p>
    <w:p w14:paraId="5FC0E33C" w14:textId="0B82FB64" w:rsidR="00D768AC" w:rsidRPr="004D42DC" w:rsidRDefault="00D768AC" w:rsidP="00D768AC">
      <w:pPr>
        <w:ind w:left="64"/>
      </w:pPr>
      <w:r w:rsidRPr="004D42DC">
        <w:t>-</w:t>
      </w:r>
      <w:r w:rsidRPr="004D42DC">
        <w:tab/>
        <w:t>T</w:t>
      </w:r>
      <w:r w:rsidRPr="004D42DC">
        <w:rPr>
          <w:vertAlign w:val="subscript"/>
        </w:rPr>
        <w:t>L1-RSPR_Measurement_Period_SSB</w:t>
      </w:r>
      <w:r w:rsidRPr="004D42DC">
        <w:t xml:space="preserve"> for SSB as specified in </w:t>
      </w:r>
      <w:r w:rsidRPr="004D42DC">
        <w:rPr>
          <w:lang w:val="en-US"/>
        </w:rPr>
        <w:t>clause</w:t>
      </w:r>
      <w:r w:rsidRPr="004D42DC">
        <w:t xml:space="preserve"> 9.</w:t>
      </w:r>
      <w:r w:rsidR="0057085B" w:rsidRPr="004D42DC">
        <w:t>1</w:t>
      </w:r>
      <w:r w:rsidRPr="004D42DC">
        <w:t>4</w:t>
      </w:r>
      <w:r w:rsidR="0057085B" w:rsidRPr="004D42DC">
        <w:t xml:space="preserve"> and 9.15</w:t>
      </w:r>
      <w:r w:rsidRPr="004D42DC">
        <w:t xml:space="preserve"> </w:t>
      </w:r>
    </w:p>
    <w:p w14:paraId="05DA5D53" w14:textId="77777777" w:rsidR="00D768AC" w:rsidRPr="004D42DC" w:rsidRDefault="00D768AC" w:rsidP="00D768AC">
      <w:pPr>
        <w:ind w:left="64"/>
      </w:pPr>
      <w:r w:rsidRPr="004D42DC">
        <w:t>-</w:t>
      </w:r>
      <w:r w:rsidRPr="004D42DC">
        <w:tab/>
        <w:t>with the assumption of M=1</w:t>
      </w:r>
    </w:p>
    <w:p w14:paraId="71FD1B76" w14:textId="253AFB8A" w:rsidR="007D0083" w:rsidRPr="004D42DC" w:rsidRDefault="00D768AC" w:rsidP="00D768AC">
      <w:r w:rsidRPr="004D42DC">
        <w:t>-</w:t>
      </w:r>
      <w:r w:rsidRPr="004D42DC">
        <w:tab/>
        <w:t>with T</w:t>
      </w:r>
      <w:r w:rsidRPr="004D42DC">
        <w:rPr>
          <w:vertAlign w:val="subscript"/>
        </w:rPr>
        <w:t>Report</w:t>
      </w:r>
      <w:r w:rsidRPr="004D42DC">
        <w:t xml:space="preserve"> = 0</w:t>
      </w:r>
    </w:p>
    <w:p w14:paraId="04A55C6B" w14:textId="75EA5715" w:rsidR="00D975FA" w:rsidRPr="004D42DC" w:rsidRDefault="00D975FA" w:rsidP="00D768AC">
      <w:r w:rsidRPr="004D42DC">
        <w:t xml:space="preserve">-    </w:t>
      </w:r>
      <w:proofErr w:type="spellStart"/>
      <w:r w:rsidR="004449F6" w:rsidRPr="004D42DC">
        <w:t>N</w:t>
      </w:r>
      <w:r w:rsidR="004449F6" w:rsidRPr="004D42DC">
        <w:rPr>
          <w:vertAlign w:val="subscript"/>
        </w:rPr>
        <w:t>Neighbor_Cell</w:t>
      </w:r>
      <w:proofErr w:type="spellEnd"/>
      <w:r w:rsidR="004449F6" w:rsidRPr="004D42DC">
        <w:rPr>
          <w:vertAlign w:val="subscript"/>
        </w:rPr>
        <w:t xml:space="preserve"> </w:t>
      </w:r>
      <w:r w:rsidR="004449F6" w:rsidRPr="004D42DC">
        <w:t>is the number of neighbour cells that are to be activated with TCI states</w:t>
      </w:r>
    </w:p>
    <w:p w14:paraId="1A510188" w14:textId="08697B08" w:rsidR="009F3CDB" w:rsidRPr="004D42DC" w:rsidRDefault="009F3CDB" w:rsidP="00D768AC"/>
    <w:p w14:paraId="03FC42F3" w14:textId="77777777" w:rsidR="00874B5E" w:rsidRPr="004D42DC" w:rsidRDefault="00285520" w:rsidP="006F240C">
      <w:pPr>
        <w:pStyle w:val="ListParagraph"/>
        <w:numPr>
          <w:ilvl w:val="0"/>
          <w:numId w:val="32"/>
        </w:numPr>
      </w:pPr>
      <w:r w:rsidRPr="004D42DC">
        <w:t xml:space="preserve">In the TCI state activation requirements for LTM candidate cells, </w:t>
      </w:r>
      <w:r w:rsidR="00874B5E" w:rsidRPr="004D42DC">
        <w:t>T</w:t>
      </w:r>
      <w:r w:rsidR="00874B5E" w:rsidRPr="004D42DC">
        <w:rPr>
          <w:vertAlign w:val="subscript"/>
        </w:rPr>
        <w:t xml:space="preserve"> L1-RSRP </w:t>
      </w:r>
      <w:r w:rsidR="00874B5E" w:rsidRPr="004D42DC">
        <w:t>= 0 for FR1</w:t>
      </w:r>
    </w:p>
    <w:p w14:paraId="790D61F3" w14:textId="44709BEC" w:rsidR="00874B5E" w:rsidRPr="004D42DC" w:rsidRDefault="0024080C" w:rsidP="006F240C">
      <w:pPr>
        <w:pStyle w:val="ListParagraph"/>
        <w:numPr>
          <w:ilvl w:val="0"/>
          <w:numId w:val="32"/>
        </w:numPr>
      </w:pPr>
      <w:r w:rsidRPr="004D42DC">
        <w:t>In the TCI state activation requirements for LTM candidate cells, f</w:t>
      </w:r>
      <w:r w:rsidR="00874B5E" w:rsidRPr="004D42DC">
        <w:t>or FR2, T</w:t>
      </w:r>
      <w:r w:rsidR="00874B5E" w:rsidRPr="004D42DC">
        <w:rPr>
          <w:vertAlign w:val="subscript"/>
        </w:rPr>
        <w:t xml:space="preserve"> L1-RSRP</w:t>
      </w:r>
      <w:r w:rsidR="00874B5E" w:rsidRPr="004D42DC">
        <w:t xml:space="preserve"> is the time for Rx beam refinement in FR2, defined as</w:t>
      </w:r>
    </w:p>
    <w:p w14:paraId="1173AF0D" w14:textId="4E3FA8C4" w:rsidR="00874B5E" w:rsidRPr="004D42DC" w:rsidRDefault="00874B5E" w:rsidP="0086432B">
      <w:pPr>
        <w:pStyle w:val="ListParagraph"/>
        <w:numPr>
          <w:ilvl w:val="1"/>
          <w:numId w:val="22"/>
        </w:numPr>
      </w:pPr>
      <w:r w:rsidRPr="004D42DC">
        <w:t>T</w:t>
      </w:r>
      <w:r w:rsidRPr="004D42DC">
        <w:rPr>
          <w:vertAlign w:val="subscript"/>
        </w:rPr>
        <w:t>L1-RSPR_Measurement_Period_SSB</w:t>
      </w:r>
      <w:r w:rsidRPr="004D42DC">
        <w:t xml:space="preserve"> for SSB as specified in </w:t>
      </w:r>
      <w:r w:rsidRPr="004D42DC">
        <w:rPr>
          <w:lang w:val="en-US"/>
        </w:rPr>
        <w:t>clause</w:t>
      </w:r>
      <w:r w:rsidRPr="004D42DC">
        <w:t xml:space="preserve"> 9.</w:t>
      </w:r>
      <w:r w:rsidR="00BA6E86" w:rsidRPr="004D42DC">
        <w:t>14 and 9.15</w:t>
      </w:r>
      <w:r w:rsidRPr="004D42DC">
        <w:t xml:space="preserve">, </w:t>
      </w:r>
    </w:p>
    <w:p w14:paraId="1E0F3E4C" w14:textId="2D35D4B4" w:rsidR="00874B5E" w:rsidRPr="004D42DC" w:rsidRDefault="00874B5E" w:rsidP="0086432B">
      <w:pPr>
        <w:pStyle w:val="ListParagraph"/>
        <w:numPr>
          <w:ilvl w:val="1"/>
          <w:numId w:val="22"/>
        </w:numPr>
      </w:pPr>
      <w:r w:rsidRPr="004D42DC">
        <w:t>with the assumption of M=1</w:t>
      </w:r>
    </w:p>
    <w:p w14:paraId="49D5A268" w14:textId="786581B8" w:rsidR="00874B5E" w:rsidRPr="004D42DC" w:rsidRDefault="00874B5E" w:rsidP="0086432B">
      <w:pPr>
        <w:pStyle w:val="ListParagraph"/>
        <w:numPr>
          <w:ilvl w:val="1"/>
          <w:numId w:val="22"/>
        </w:numPr>
      </w:pPr>
      <w:r w:rsidRPr="004D42DC">
        <w:t>with T</w:t>
      </w:r>
      <w:r w:rsidRPr="004D42DC">
        <w:rPr>
          <w:vertAlign w:val="subscript"/>
        </w:rPr>
        <w:t>Report</w:t>
      </w:r>
      <w:r w:rsidRPr="004D42DC">
        <w:t xml:space="preserve"> = 0</w:t>
      </w:r>
    </w:p>
    <w:p w14:paraId="23C43D7C" w14:textId="08EB40B4" w:rsidR="00874B5E" w:rsidRPr="004D42DC" w:rsidRDefault="00874B5E" w:rsidP="0086432B">
      <w:pPr>
        <w:pStyle w:val="ListParagraph"/>
        <w:numPr>
          <w:ilvl w:val="1"/>
          <w:numId w:val="22"/>
        </w:numPr>
      </w:pPr>
      <w:proofErr w:type="spellStart"/>
      <w:r w:rsidRPr="004D42DC">
        <w:t>N</w:t>
      </w:r>
      <w:r w:rsidRPr="004D42DC">
        <w:rPr>
          <w:vertAlign w:val="subscript"/>
        </w:rPr>
        <w:t>Neighbor_Cell</w:t>
      </w:r>
      <w:proofErr w:type="spellEnd"/>
      <w:r w:rsidRPr="004D42DC">
        <w:rPr>
          <w:vertAlign w:val="subscript"/>
        </w:rPr>
        <w:t xml:space="preserve"> </w:t>
      </w:r>
      <w:r w:rsidRPr="004D42DC">
        <w:t>is the number of neighbour cells that are to be activated with TCI states</w:t>
      </w:r>
    </w:p>
    <w:p w14:paraId="45398353" w14:textId="122CF1F2" w:rsidR="00126C59" w:rsidRPr="004D42DC" w:rsidRDefault="00126C59" w:rsidP="00D23C87">
      <w:pPr>
        <w:rPr>
          <w:u w:val="single"/>
        </w:rPr>
      </w:pPr>
      <w:r w:rsidRPr="004D42DC">
        <w:rPr>
          <w:u w:val="single"/>
          <w:lang w:val="en-US" w:eastAsia="zh-CN"/>
        </w:rPr>
        <w:t>Defintion of T</w:t>
      </w:r>
      <w:r w:rsidRPr="004D42DC">
        <w:rPr>
          <w:u w:val="single"/>
          <w:vertAlign w:val="subscript"/>
          <w:lang w:val="en-US" w:eastAsia="zh-CN"/>
        </w:rPr>
        <w:t>first-SSB_List</w:t>
      </w:r>
    </w:p>
    <w:p w14:paraId="24996400" w14:textId="29693919" w:rsidR="00617595" w:rsidRDefault="0004442B" w:rsidP="00D23C87">
      <w:r w:rsidRPr="004D42DC">
        <w:t>F</w:t>
      </w:r>
      <w:r w:rsidR="00330F12" w:rsidRPr="004D42DC">
        <w:t xml:space="preserve">ollowing </w:t>
      </w:r>
      <w:r w:rsidR="00D13AB7" w:rsidRPr="004D42DC">
        <w:t>the similar</w:t>
      </w:r>
      <w:r w:rsidR="00330F12" w:rsidRPr="004D42DC">
        <w:t xml:space="preserve"> principles as </w:t>
      </w:r>
      <w:r w:rsidR="00D80AEA" w:rsidRPr="004D42DC">
        <w:t xml:space="preserve">in </w:t>
      </w:r>
      <w:r w:rsidR="00330F12" w:rsidRPr="004D42DC">
        <w:t>FeMIMO</w:t>
      </w:r>
      <w:r w:rsidR="00617595">
        <w:t>:</w:t>
      </w:r>
    </w:p>
    <w:p w14:paraId="3CA3FA04" w14:textId="44C02C34" w:rsidR="00C11174" w:rsidRPr="004D42DC" w:rsidRDefault="00617595" w:rsidP="00EE1B15">
      <w:pPr>
        <w:pStyle w:val="ListParagraph"/>
        <w:numPr>
          <w:ilvl w:val="0"/>
          <w:numId w:val="34"/>
        </w:numPr>
      </w:pPr>
      <w:r>
        <w:lastRenderedPageBreak/>
        <w:t>I</w:t>
      </w:r>
      <w:r w:rsidR="00930326" w:rsidRPr="004D42DC">
        <w:t xml:space="preserve">f the number of </w:t>
      </w:r>
      <w:r w:rsidR="00374540" w:rsidRPr="004D42DC">
        <w:t xml:space="preserve">SSB </w:t>
      </w:r>
      <w:bookmarkStart w:id="6" w:name="_Hlk162769462"/>
      <w:r w:rsidR="00374540" w:rsidRPr="004D42DC">
        <w:t>(</w:t>
      </w:r>
      <w:r w:rsidR="0090443E" w:rsidRPr="004D42DC">
        <w:t xml:space="preserve">e.g., SSB can be from different </w:t>
      </w:r>
      <w:r w:rsidR="00374540" w:rsidRPr="004D42DC">
        <w:t>cells)</w:t>
      </w:r>
      <w:r w:rsidR="00930326" w:rsidRPr="004D42DC">
        <w:t xml:space="preserve"> </w:t>
      </w:r>
      <w:bookmarkEnd w:id="6"/>
      <w:r w:rsidR="00930326" w:rsidRPr="004D42DC">
        <w:t xml:space="preserve">associated with </w:t>
      </w:r>
      <w:r w:rsidR="00E116EB" w:rsidRPr="004D42DC">
        <w:t>TCI states in the list is more than</w:t>
      </w:r>
      <w:r w:rsidR="007D0083" w:rsidRPr="004D42DC">
        <w:t xml:space="preserve"> 1, </w:t>
      </w:r>
      <w:r w:rsidR="00EC6FD7" w:rsidRPr="004D42DC">
        <w:t xml:space="preserve">and </w:t>
      </w:r>
      <w:r w:rsidR="00EC6FD7" w:rsidRPr="00617595">
        <w:rPr>
          <w:lang w:val="en-US" w:eastAsia="zh-CN"/>
        </w:rPr>
        <w:t xml:space="preserve">time to first SSBs associated to the LTM candidate TCIs </w:t>
      </w:r>
      <w:r w:rsidR="004841E8" w:rsidRPr="00617595">
        <w:rPr>
          <w:lang w:val="en-US" w:eastAsia="zh-CN"/>
        </w:rPr>
        <w:t xml:space="preserve">for FR2 </w:t>
      </w:r>
      <w:r w:rsidR="00EC6FD7" w:rsidRPr="00617595">
        <w:rPr>
          <w:lang w:val="en-US" w:eastAsia="zh-CN"/>
        </w:rPr>
        <w:t>are overlapped</w:t>
      </w:r>
      <w:r w:rsidR="00C70A4B" w:rsidRPr="004D42DC">
        <w:t xml:space="preserve">, UE can perform SSB T/F sync </w:t>
      </w:r>
      <w:r w:rsidR="00BD34B6" w:rsidRPr="004D42DC">
        <w:t xml:space="preserve">in </w:t>
      </w:r>
      <w:r w:rsidR="00C11174" w:rsidRPr="004D42DC">
        <w:t xml:space="preserve">sequence </w:t>
      </w:r>
      <w:r w:rsidR="00BD34B6" w:rsidRPr="004D42DC">
        <w:t>for FR2</w:t>
      </w:r>
      <w:r w:rsidR="00846BE1" w:rsidRPr="004D42DC">
        <w:t xml:space="preserve"> due to different RX beam assumption for the FR2</w:t>
      </w:r>
      <w:r w:rsidR="00BD34B6" w:rsidRPr="004D42DC">
        <w:t xml:space="preserve">. </w:t>
      </w:r>
      <w:r w:rsidR="00033105" w:rsidRPr="004D42DC">
        <w:t>Time required for T/F synchronization is given by</w:t>
      </w:r>
      <w:r w:rsidR="00915EDE" w:rsidRPr="004D42DC">
        <w:t xml:space="preserve"> </w:t>
      </w:r>
      <w:r w:rsidR="00915EDE" w:rsidRPr="00617595">
        <w:rPr>
          <w:lang w:val="en-US" w:eastAsia="zh-CN"/>
        </w:rPr>
        <w:t>T</w:t>
      </w:r>
      <w:r w:rsidR="00915EDE" w:rsidRPr="00617595">
        <w:rPr>
          <w:vertAlign w:val="subscript"/>
          <w:lang w:val="en-US" w:eastAsia="zh-CN"/>
        </w:rPr>
        <w:t>first-SSB_List.</w:t>
      </w:r>
    </w:p>
    <w:p w14:paraId="60996406" w14:textId="325F6109" w:rsidR="00E7100A" w:rsidRPr="00617595" w:rsidRDefault="00E7100A" w:rsidP="00EE1B15">
      <w:pPr>
        <w:pStyle w:val="ListParagraph"/>
        <w:numPr>
          <w:ilvl w:val="1"/>
          <w:numId w:val="34"/>
        </w:numPr>
        <w:rPr>
          <w:lang w:val="en-US" w:eastAsia="zh-CN"/>
        </w:rPr>
      </w:pPr>
      <w:bookmarkStart w:id="7" w:name="_Hlk162766095"/>
      <w:r w:rsidRPr="00617595">
        <w:rPr>
          <w:lang w:val="en-US" w:eastAsia="zh-CN"/>
        </w:rPr>
        <w:t>T</w:t>
      </w:r>
      <w:r w:rsidRPr="00617595">
        <w:rPr>
          <w:vertAlign w:val="subscript"/>
          <w:lang w:val="en-US" w:eastAsia="zh-CN"/>
        </w:rPr>
        <w:t>first-SSB_List</w:t>
      </w:r>
      <w:r w:rsidRPr="00617595">
        <w:rPr>
          <w:lang w:val="en-US" w:eastAsia="zh-CN"/>
        </w:rPr>
        <w:t xml:space="preserve"> = T</w:t>
      </w:r>
      <w:r w:rsidRPr="00617595">
        <w:rPr>
          <w:vertAlign w:val="subscript"/>
          <w:lang w:val="en-US" w:eastAsia="zh-CN"/>
        </w:rPr>
        <w:t>first-SSB_</w:t>
      </w:r>
      <w:r w:rsidR="00756878" w:rsidRPr="00617595">
        <w:rPr>
          <w:vertAlign w:val="subscript"/>
          <w:lang w:val="en-US" w:eastAsia="zh-CN"/>
        </w:rPr>
        <w:t>LTM1</w:t>
      </w:r>
      <w:r w:rsidR="00A9400C" w:rsidRPr="00617595">
        <w:rPr>
          <w:bCs/>
          <w:lang w:val="en-US" w:eastAsia="zh-CN"/>
        </w:rPr>
        <w:t xml:space="preserve"> + </w:t>
      </w:r>
      <w:r w:rsidR="00756878" w:rsidRPr="00617595">
        <w:rPr>
          <w:lang w:val="en-US" w:eastAsia="zh-CN"/>
        </w:rPr>
        <w:t>T</w:t>
      </w:r>
      <w:r w:rsidR="00756878" w:rsidRPr="00617595">
        <w:rPr>
          <w:vertAlign w:val="subscript"/>
          <w:lang w:val="en-US" w:eastAsia="zh-CN"/>
        </w:rPr>
        <w:t>first-SSB_LTM</w:t>
      </w:r>
      <w:r w:rsidR="008D10C8" w:rsidRPr="00617595">
        <w:rPr>
          <w:vertAlign w:val="subscript"/>
          <w:lang w:val="en-US" w:eastAsia="zh-CN"/>
        </w:rPr>
        <w:t>2</w:t>
      </w:r>
      <w:r w:rsidR="00A9400C" w:rsidRPr="00617595">
        <w:rPr>
          <w:vertAlign w:val="subscript"/>
          <w:lang w:val="en-US" w:eastAsia="zh-CN"/>
        </w:rPr>
        <w:t xml:space="preserve"> </w:t>
      </w:r>
      <w:r w:rsidR="00B019B0" w:rsidRPr="00617595">
        <w:rPr>
          <w:vertAlign w:val="subscript"/>
          <w:lang w:val="en-US" w:eastAsia="zh-CN"/>
        </w:rPr>
        <w:t>+ ...</w:t>
      </w:r>
      <w:r w:rsidR="002211C5" w:rsidRPr="00617595">
        <w:rPr>
          <w:vertAlign w:val="subscript"/>
          <w:lang w:val="en-US" w:eastAsia="zh-CN"/>
        </w:rPr>
        <w:t xml:space="preserve"> </w:t>
      </w:r>
      <w:r w:rsidR="005B7AE3" w:rsidRPr="00617595">
        <w:rPr>
          <w:vertAlign w:val="subscript"/>
          <w:lang w:val="en-US" w:eastAsia="zh-CN"/>
        </w:rPr>
        <w:t>+</w:t>
      </w:r>
      <w:r w:rsidR="00756878" w:rsidRPr="00617595">
        <w:rPr>
          <w:lang w:val="en-US" w:eastAsia="zh-CN"/>
        </w:rPr>
        <w:t>T</w:t>
      </w:r>
      <w:r w:rsidR="00756878" w:rsidRPr="00617595">
        <w:rPr>
          <w:vertAlign w:val="subscript"/>
          <w:lang w:val="en-US" w:eastAsia="zh-CN"/>
        </w:rPr>
        <w:t>first-SSB_LTM</w:t>
      </w:r>
      <w:r w:rsidR="00701204" w:rsidRPr="00617595">
        <w:rPr>
          <w:vertAlign w:val="subscript"/>
          <w:lang w:val="en-US" w:eastAsia="zh-CN"/>
        </w:rPr>
        <w:t>n</w:t>
      </w:r>
      <w:r w:rsidRPr="00617595">
        <w:rPr>
          <w:lang w:val="en-US" w:eastAsia="zh-CN"/>
        </w:rPr>
        <w:t>.</w:t>
      </w:r>
    </w:p>
    <w:bookmarkEnd w:id="7"/>
    <w:p w14:paraId="3478DC1F" w14:textId="31A6D460" w:rsidR="00856E08" w:rsidRPr="00617595" w:rsidRDefault="00856E08" w:rsidP="00EE1B15">
      <w:pPr>
        <w:pStyle w:val="ListParagraph"/>
        <w:numPr>
          <w:ilvl w:val="0"/>
          <w:numId w:val="34"/>
        </w:numPr>
        <w:rPr>
          <w:lang w:val="en-US" w:eastAsia="zh-CN"/>
        </w:rPr>
      </w:pPr>
      <w:r w:rsidRPr="00617595">
        <w:rPr>
          <w:lang w:val="en-US" w:eastAsia="zh-CN"/>
        </w:rPr>
        <w:t xml:space="preserve">If the number of </w:t>
      </w:r>
      <w:r w:rsidR="0090443E" w:rsidRPr="00617595">
        <w:rPr>
          <w:lang w:val="en-US" w:eastAsia="zh-CN"/>
        </w:rPr>
        <w:t>SSB</w:t>
      </w:r>
      <w:r w:rsidRPr="00617595">
        <w:rPr>
          <w:lang w:val="en-US" w:eastAsia="zh-CN"/>
        </w:rPr>
        <w:t xml:space="preserve"> </w:t>
      </w:r>
      <w:r w:rsidR="005F33D7" w:rsidRPr="004D42DC">
        <w:rPr>
          <w:lang w:eastAsia="zh-CN"/>
        </w:rPr>
        <w:t xml:space="preserve">(e.g., SSB can be from different cells) </w:t>
      </w:r>
      <w:r w:rsidRPr="00617595">
        <w:rPr>
          <w:lang w:val="en-US" w:eastAsia="zh-CN"/>
        </w:rPr>
        <w:t xml:space="preserve">associated with the target TCI states in the active TCI list is </w:t>
      </w:r>
      <w:r w:rsidR="00BA3019" w:rsidRPr="00617595">
        <w:rPr>
          <w:lang w:val="en-US" w:eastAsia="zh-CN"/>
        </w:rPr>
        <w:t xml:space="preserve">more than </w:t>
      </w:r>
      <w:r w:rsidRPr="00617595">
        <w:rPr>
          <w:lang w:val="en-US" w:eastAsia="zh-CN"/>
        </w:rPr>
        <w:t>1,</w:t>
      </w:r>
      <w:r w:rsidR="005F33D7" w:rsidRPr="00617595">
        <w:rPr>
          <w:lang w:val="en-US" w:eastAsia="zh-CN"/>
        </w:rPr>
        <w:t xml:space="preserve"> </w:t>
      </w:r>
      <w:r w:rsidRPr="00617595">
        <w:rPr>
          <w:lang w:val="en-US" w:eastAsia="zh-CN"/>
        </w:rPr>
        <w:t xml:space="preserve">and time to first SSBs associated to the </w:t>
      </w:r>
      <w:r w:rsidR="00BA3019" w:rsidRPr="00617595">
        <w:rPr>
          <w:lang w:val="en-US" w:eastAsia="zh-CN"/>
        </w:rPr>
        <w:t xml:space="preserve">LTM </w:t>
      </w:r>
      <w:bookmarkStart w:id="8" w:name="_Hlk162765195"/>
      <w:r w:rsidR="00BA3019" w:rsidRPr="00617595">
        <w:rPr>
          <w:lang w:val="en-US" w:eastAsia="zh-CN"/>
        </w:rPr>
        <w:t xml:space="preserve">candidate </w:t>
      </w:r>
      <w:bookmarkEnd w:id="8"/>
      <w:r w:rsidRPr="00617595">
        <w:rPr>
          <w:lang w:val="en-US" w:eastAsia="zh-CN"/>
        </w:rPr>
        <w:t>TCIs are not overlapped in FR1 or FR2,</w:t>
      </w:r>
      <w:r w:rsidR="00D064C1" w:rsidRPr="00617595">
        <w:rPr>
          <w:lang w:val="en-US" w:eastAsia="zh-CN"/>
        </w:rPr>
        <w:t xml:space="preserve"> the total time required will </w:t>
      </w:r>
      <w:r w:rsidR="00A12F4C" w:rsidRPr="00617595">
        <w:rPr>
          <w:lang w:val="en-US" w:eastAsia="zh-CN"/>
        </w:rPr>
        <w:t>depend on</w:t>
      </w:r>
      <w:r w:rsidR="00D064C1" w:rsidRPr="00617595">
        <w:rPr>
          <w:lang w:val="en-US" w:eastAsia="zh-CN"/>
        </w:rPr>
        <w:t xml:space="preserve"> the time to receive last SSB.</w:t>
      </w:r>
    </w:p>
    <w:p w14:paraId="1BA16C27" w14:textId="6BC7E7D7" w:rsidR="00856E08" w:rsidRPr="00617595" w:rsidRDefault="00856E08" w:rsidP="00EE1B15">
      <w:pPr>
        <w:pStyle w:val="ListParagraph"/>
        <w:numPr>
          <w:ilvl w:val="1"/>
          <w:numId w:val="34"/>
        </w:numPr>
        <w:rPr>
          <w:iCs/>
          <w:lang w:val="en-US" w:eastAsia="zh-CN"/>
        </w:rPr>
      </w:pPr>
      <w:r w:rsidRPr="00617595">
        <w:rPr>
          <w:lang w:val="en-US" w:eastAsia="zh-CN"/>
        </w:rPr>
        <w:t>T</w:t>
      </w:r>
      <w:r w:rsidRPr="00617595">
        <w:rPr>
          <w:vertAlign w:val="subscript"/>
          <w:lang w:val="en-US" w:eastAsia="zh-CN"/>
        </w:rPr>
        <w:t>first-SSB_List</w:t>
      </w:r>
      <w:r w:rsidRPr="00617595">
        <w:rPr>
          <w:lang w:val="en-US" w:eastAsia="zh-CN"/>
        </w:rPr>
        <w:t xml:space="preserve"> = max</w:t>
      </w:r>
      <w:r w:rsidR="00BB26A5" w:rsidRPr="00617595">
        <w:rPr>
          <w:lang w:val="en-US" w:eastAsia="zh-CN"/>
        </w:rPr>
        <w:t xml:space="preserve"> </w:t>
      </w:r>
      <w:r w:rsidRPr="00617595">
        <w:rPr>
          <w:lang w:val="en-US" w:eastAsia="zh-CN"/>
        </w:rPr>
        <w:t>(</w:t>
      </w:r>
      <w:r w:rsidR="005B7AE3" w:rsidRPr="00617595">
        <w:rPr>
          <w:lang w:val="en-US" w:eastAsia="zh-CN"/>
        </w:rPr>
        <w:t>T</w:t>
      </w:r>
      <w:r w:rsidR="005B7AE3" w:rsidRPr="00617595">
        <w:rPr>
          <w:vertAlign w:val="subscript"/>
          <w:lang w:val="en-US" w:eastAsia="zh-CN"/>
        </w:rPr>
        <w:t>first-SSB_LTM</w:t>
      </w:r>
      <w:r w:rsidR="00AD1621" w:rsidRPr="00617595">
        <w:rPr>
          <w:vertAlign w:val="subscript"/>
          <w:lang w:val="en-US" w:eastAsia="zh-CN"/>
        </w:rPr>
        <w:t>1</w:t>
      </w:r>
      <w:r w:rsidR="00AD1621" w:rsidRPr="00617595">
        <w:rPr>
          <w:bCs/>
          <w:lang w:val="en-US" w:eastAsia="zh-CN"/>
        </w:rPr>
        <w:t>,</w:t>
      </w:r>
      <w:r w:rsidR="005B7AE3" w:rsidRPr="00617595">
        <w:rPr>
          <w:bCs/>
          <w:lang w:val="en-US" w:eastAsia="zh-CN"/>
        </w:rPr>
        <w:t xml:space="preserve"> </w:t>
      </w:r>
      <w:r w:rsidR="005B7AE3" w:rsidRPr="00617595">
        <w:rPr>
          <w:lang w:val="en-US" w:eastAsia="zh-CN"/>
        </w:rPr>
        <w:t>T</w:t>
      </w:r>
      <w:r w:rsidR="005B7AE3" w:rsidRPr="00617595">
        <w:rPr>
          <w:vertAlign w:val="subscript"/>
          <w:lang w:val="en-US" w:eastAsia="zh-CN"/>
        </w:rPr>
        <w:t xml:space="preserve">first-SSB_LTM2 , .. </w:t>
      </w:r>
      <w:r w:rsidR="00C85A41" w:rsidRPr="00617595">
        <w:rPr>
          <w:vertAlign w:val="subscript"/>
          <w:lang w:val="en-US" w:eastAsia="zh-CN"/>
        </w:rPr>
        <w:t>,</w:t>
      </w:r>
      <w:r w:rsidR="00C85A41" w:rsidRPr="00617595">
        <w:rPr>
          <w:lang w:val="en-US" w:eastAsia="zh-CN"/>
        </w:rPr>
        <w:t xml:space="preserve"> T</w:t>
      </w:r>
      <w:r w:rsidR="00C85A41" w:rsidRPr="00617595">
        <w:rPr>
          <w:vertAlign w:val="subscript"/>
          <w:lang w:val="en-US" w:eastAsia="zh-CN"/>
        </w:rPr>
        <w:t>first</w:t>
      </w:r>
      <w:r w:rsidR="005B7AE3" w:rsidRPr="00617595">
        <w:rPr>
          <w:vertAlign w:val="subscript"/>
          <w:lang w:val="en-US" w:eastAsia="zh-CN"/>
        </w:rPr>
        <w:t>-SSB_LTMn</w:t>
      </w:r>
      <w:r w:rsidRPr="00617595">
        <w:rPr>
          <w:lang w:val="en-US" w:eastAsia="zh-CN"/>
        </w:rPr>
        <w:t>)</w:t>
      </w:r>
    </w:p>
    <w:p w14:paraId="25E3A0C2" w14:textId="6840A17C" w:rsidR="00856E08" w:rsidRPr="00617595" w:rsidRDefault="00856E08" w:rsidP="00EE1B15">
      <w:pPr>
        <w:pStyle w:val="ListParagraph"/>
        <w:numPr>
          <w:ilvl w:val="0"/>
          <w:numId w:val="34"/>
        </w:numPr>
        <w:rPr>
          <w:lang w:val="en-US" w:eastAsia="zh-CN"/>
        </w:rPr>
      </w:pPr>
      <w:r w:rsidRPr="00617595">
        <w:rPr>
          <w:lang w:val="en-US" w:eastAsia="zh-CN"/>
        </w:rPr>
        <w:t>Otherwise</w:t>
      </w:r>
      <w:r w:rsidR="00A12F4C" w:rsidRPr="00617595">
        <w:rPr>
          <w:lang w:val="en-US" w:eastAsia="zh-CN"/>
        </w:rPr>
        <w:t>,</w:t>
      </w:r>
      <w:r w:rsidR="00374540" w:rsidRPr="00617595">
        <w:rPr>
          <w:lang w:val="en-US" w:eastAsia="zh-CN"/>
        </w:rPr>
        <w:t xml:space="preserve"> </w:t>
      </w:r>
      <w:r w:rsidR="005F1F86" w:rsidRPr="00617595">
        <w:rPr>
          <w:lang w:val="en-US" w:eastAsia="zh-CN"/>
        </w:rPr>
        <w:t xml:space="preserve"> </w:t>
      </w:r>
    </w:p>
    <w:p w14:paraId="289B05F3" w14:textId="7D6D3D01" w:rsidR="00856E08" w:rsidRPr="00617595" w:rsidRDefault="00856E08" w:rsidP="00EE1B15">
      <w:pPr>
        <w:pStyle w:val="ListParagraph"/>
        <w:numPr>
          <w:ilvl w:val="1"/>
          <w:numId w:val="34"/>
        </w:numPr>
        <w:rPr>
          <w:lang w:val="en-US" w:eastAsia="zh-CN"/>
        </w:rPr>
      </w:pPr>
      <w:r w:rsidRPr="00617595">
        <w:rPr>
          <w:lang w:val="en-US" w:eastAsia="zh-CN"/>
        </w:rPr>
        <w:t>T</w:t>
      </w:r>
      <w:r w:rsidRPr="00617595">
        <w:rPr>
          <w:vertAlign w:val="subscript"/>
          <w:lang w:val="en-US" w:eastAsia="zh-CN"/>
        </w:rPr>
        <w:t>first-SSB_List</w:t>
      </w:r>
      <w:r w:rsidRPr="00617595">
        <w:rPr>
          <w:lang w:val="en-US" w:eastAsia="zh-CN"/>
        </w:rPr>
        <w:t xml:space="preserve"> = T</w:t>
      </w:r>
      <w:r w:rsidRPr="00617595">
        <w:rPr>
          <w:vertAlign w:val="subscript"/>
          <w:lang w:val="en-US" w:eastAsia="zh-CN"/>
        </w:rPr>
        <w:t>first-SSB_</w:t>
      </w:r>
      <w:r w:rsidR="00AE6A2F" w:rsidRPr="00617595">
        <w:rPr>
          <w:vertAlign w:val="subscript"/>
          <w:lang w:val="en-US" w:eastAsia="zh-CN"/>
        </w:rPr>
        <w:t>LTM</w:t>
      </w:r>
      <w:r w:rsidRPr="00617595">
        <w:rPr>
          <w:lang w:val="en-US" w:eastAsia="zh-CN"/>
        </w:rPr>
        <w:t>.</w:t>
      </w:r>
    </w:p>
    <w:p w14:paraId="5C129804" w14:textId="30ABE813" w:rsidR="0021343E" w:rsidRPr="004D42DC" w:rsidRDefault="002118EC" w:rsidP="00856E08">
      <w:pPr>
        <w:rPr>
          <w:lang w:val="en-US" w:eastAsia="zh-CN"/>
        </w:rPr>
      </w:pPr>
      <w:r w:rsidRPr="004D42DC">
        <w:rPr>
          <w:lang w:val="en-US" w:eastAsia="zh-CN"/>
        </w:rPr>
        <w:t>Based on the above analysis we make following proposal.</w:t>
      </w:r>
    </w:p>
    <w:p w14:paraId="7C1FECFD" w14:textId="75323F8D" w:rsidR="002118EC" w:rsidRPr="004D42DC" w:rsidRDefault="003B4DAB" w:rsidP="006F240C">
      <w:pPr>
        <w:pStyle w:val="ListParagraph"/>
        <w:numPr>
          <w:ilvl w:val="0"/>
          <w:numId w:val="32"/>
        </w:numPr>
        <w:rPr>
          <w:lang w:val="en-US" w:eastAsia="zh-CN"/>
        </w:rPr>
      </w:pPr>
      <w:r w:rsidRPr="004D42DC">
        <w:t xml:space="preserve">In the TCI state activation requirements for LTM candidate cells, </w:t>
      </w:r>
      <w:r w:rsidRPr="004D42DC">
        <w:rPr>
          <w:lang w:val="en-US" w:eastAsia="zh-CN"/>
        </w:rPr>
        <w:t>T</w:t>
      </w:r>
      <w:r w:rsidRPr="004D42DC">
        <w:rPr>
          <w:vertAlign w:val="subscript"/>
          <w:lang w:val="en-US" w:eastAsia="zh-CN"/>
        </w:rPr>
        <w:t xml:space="preserve">first-SSB_List </w:t>
      </w:r>
      <w:r w:rsidRPr="004D42DC">
        <w:rPr>
          <w:lang w:val="en-US" w:eastAsia="zh-CN"/>
        </w:rPr>
        <w:t>is given by</w:t>
      </w:r>
    </w:p>
    <w:p w14:paraId="0EB7DC67" w14:textId="77777777" w:rsidR="00526A2E" w:rsidRPr="004D42DC" w:rsidRDefault="00526A2E" w:rsidP="00526A2E">
      <w:pPr>
        <w:pStyle w:val="ListParagraph"/>
        <w:numPr>
          <w:ilvl w:val="1"/>
          <w:numId w:val="23"/>
        </w:numPr>
        <w:rPr>
          <w:lang w:val="en-US" w:eastAsia="zh-CN"/>
        </w:rPr>
      </w:pPr>
      <w:r w:rsidRPr="004D42DC">
        <w:rPr>
          <w:lang w:val="en-US" w:eastAsia="zh-CN"/>
        </w:rPr>
        <w:t>For FR1, T</w:t>
      </w:r>
      <w:r w:rsidRPr="004D42DC">
        <w:rPr>
          <w:vertAlign w:val="subscript"/>
          <w:lang w:val="en-US" w:eastAsia="zh-CN"/>
        </w:rPr>
        <w:t>first-SSB_List</w:t>
      </w:r>
      <w:r w:rsidRPr="004D42DC">
        <w:rPr>
          <w:lang w:val="en-US" w:eastAsia="zh-CN"/>
        </w:rPr>
        <w:t xml:space="preserve"> = max (T</w:t>
      </w:r>
      <w:r w:rsidRPr="004D42DC">
        <w:rPr>
          <w:vertAlign w:val="subscript"/>
          <w:lang w:val="en-US" w:eastAsia="zh-CN"/>
        </w:rPr>
        <w:t>first-SSB_LTM1</w:t>
      </w:r>
      <w:r w:rsidRPr="004D42DC">
        <w:rPr>
          <w:bCs/>
          <w:lang w:val="en-US" w:eastAsia="zh-CN"/>
        </w:rPr>
        <w:t xml:space="preserve">, </w:t>
      </w:r>
      <w:r w:rsidRPr="004D42DC">
        <w:rPr>
          <w:lang w:val="en-US" w:eastAsia="zh-CN"/>
        </w:rPr>
        <w:t>T</w:t>
      </w:r>
      <w:r w:rsidRPr="004D42DC">
        <w:rPr>
          <w:vertAlign w:val="subscript"/>
          <w:lang w:val="en-US" w:eastAsia="zh-CN"/>
        </w:rPr>
        <w:t>first-SSB_LTM2,  .. ,</w:t>
      </w:r>
      <w:r w:rsidRPr="004D42DC">
        <w:rPr>
          <w:lang w:val="en-US" w:eastAsia="zh-CN"/>
        </w:rPr>
        <w:t xml:space="preserve"> T</w:t>
      </w:r>
      <w:r w:rsidRPr="004D42DC">
        <w:rPr>
          <w:vertAlign w:val="subscript"/>
          <w:lang w:val="en-US" w:eastAsia="zh-CN"/>
        </w:rPr>
        <w:t>first-SSB_LTMn</w:t>
      </w:r>
      <w:r w:rsidRPr="004D42DC">
        <w:rPr>
          <w:lang w:val="en-US" w:eastAsia="zh-CN"/>
        </w:rPr>
        <w:t xml:space="preserve">). </w:t>
      </w:r>
    </w:p>
    <w:p w14:paraId="4FE1E970" w14:textId="77777777" w:rsidR="004A114C" w:rsidRPr="004D42DC" w:rsidRDefault="004A114C" w:rsidP="0086432B">
      <w:pPr>
        <w:pStyle w:val="ListParagraph"/>
        <w:numPr>
          <w:ilvl w:val="1"/>
          <w:numId w:val="23"/>
        </w:numPr>
        <w:rPr>
          <w:lang w:val="en-US" w:eastAsia="zh-CN"/>
        </w:rPr>
      </w:pPr>
      <w:r w:rsidRPr="004D42DC">
        <w:rPr>
          <w:lang w:val="en-US" w:eastAsia="zh-CN"/>
        </w:rPr>
        <w:t>For FR2,</w:t>
      </w:r>
    </w:p>
    <w:p w14:paraId="6A009B85" w14:textId="1A39E14E" w:rsidR="003B4DAB" w:rsidRPr="004D42DC" w:rsidRDefault="003B4DAB" w:rsidP="0086432B">
      <w:pPr>
        <w:pStyle w:val="ListParagraph"/>
        <w:numPr>
          <w:ilvl w:val="2"/>
          <w:numId w:val="23"/>
        </w:numPr>
        <w:rPr>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first-SSB_LTM1</w:t>
      </w:r>
      <w:r w:rsidRPr="004D42DC">
        <w:rPr>
          <w:bCs/>
          <w:lang w:val="en-US" w:eastAsia="zh-CN"/>
        </w:rPr>
        <w:t xml:space="preserve"> + </w:t>
      </w:r>
      <w:r w:rsidRPr="004D42DC">
        <w:rPr>
          <w:lang w:val="en-US" w:eastAsia="zh-CN"/>
        </w:rPr>
        <w:t>T</w:t>
      </w:r>
      <w:r w:rsidRPr="004D42DC">
        <w:rPr>
          <w:vertAlign w:val="subscript"/>
          <w:lang w:val="en-US" w:eastAsia="zh-CN"/>
        </w:rPr>
        <w:t>first-SSB_LTM2 + ... +</w:t>
      </w:r>
      <w:r w:rsidRPr="004D42DC">
        <w:rPr>
          <w:lang w:val="en-US" w:eastAsia="zh-CN"/>
        </w:rPr>
        <w:t>T</w:t>
      </w:r>
      <w:r w:rsidRPr="004D42DC">
        <w:rPr>
          <w:vertAlign w:val="subscript"/>
          <w:lang w:val="en-US" w:eastAsia="zh-CN"/>
        </w:rPr>
        <w:t>first-SSB_LTMn</w:t>
      </w:r>
      <w:r w:rsidRPr="004D42DC">
        <w:rPr>
          <w:lang w:val="en-US" w:eastAsia="zh-CN"/>
        </w:rPr>
        <w:t xml:space="preserve">, if the </w:t>
      </w:r>
      <w:r w:rsidR="00372418" w:rsidRPr="004D42DC">
        <w:rPr>
          <w:lang w:val="en-US" w:eastAsia="zh-CN"/>
        </w:rPr>
        <w:t xml:space="preserve">time to first </w:t>
      </w:r>
      <w:r w:rsidRPr="004D42DC">
        <w:rPr>
          <w:lang w:val="en-US" w:eastAsia="zh-CN"/>
        </w:rPr>
        <w:t xml:space="preserve">SSB </w:t>
      </w:r>
      <w:r w:rsidR="004307B4" w:rsidRPr="004D42DC">
        <w:rPr>
          <w:lang w:val="en-US" w:eastAsia="zh-CN"/>
        </w:rPr>
        <w:t>associated to</w:t>
      </w:r>
      <w:r w:rsidRPr="004D42DC">
        <w:rPr>
          <w:lang w:val="en-US" w:eastAsia="zh-CN"/>
        </w:rPr>
        <w:t xml:space="preserve"> LTM candidate</w:t>
      </w:r>
      <w:r w:rsidR="004307B4" w:rsidRPr="004D42DC">
        <w:rPr>
          <w:lang w:val="en-US" w:eastAsia="zh-CN"/>
        </w:rPr>
        <w:t xml:space="preserve"> TCI states</w:t>
      </w:r>
      <w:r w:rsidRPr="004D42DC">
        <w:rPr>
          <w:lang w:val="en-US" w:eastAsia="zh-CN"/>
        </w:rPr>
        <w:t xml:space="preserve"> are overlapped in FR2</w:t>
      </w:r>
      <w:r w:rsidR="002C7A7D" w:rsidRPr="004D42DC">
        <w:rPr>
          <w:lang w:val="en-US" w:eastAsia="zh-CN"/>
        </w:rPr>
        <w:t>.</w:t>
      </w:r>
    </w:p>
    <w:p w14:paraId="2940A3E6" w14:textId="0A668646" w:rsidR="003B4DAB" w:rsidRPr="004D42DC" w:rsidRDefault="00AE52A6" w:rsidP="0086432B">
      <w:pPr>
        <w:pStyle w:val="ListParagraph"/>
        <w:numPr>
          <w:ilvl w:val="2"/>
          <w:numId w:val="23"/>
        </w:numPr>
        <w:rPr>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max</w:t>
      </w:r>
      <w:r w:rsidR="00342CA2" w:rsidRPr="004D42DC">
        <w:rPr>
          <w:lang w:val="en-US" w:eastAsia="zh-CN"/>
        </w:rPr>
        <w:t xml:space="preserve"> </w:t>
      </w:r>
      <w:r w:rsidRPr="004D42DC">
        <w:rPr>
          <w:lang w:val="en-US" w:eastAsia="zh-CN"/>
        </w:rPr>
        <w:t>(T</w:t>
      </w:r>
      <w:r w:rsidRPr="004D42DC">
        <w:rPr>
          <w:vertAlign w:val="subscript"/>
          <w:lang w:val="en-US" w:eastAsia="zh-CN"/>
        </w:rPr>
        <w:t>first-SSB_LTM</w:t>
      </w:r>
      <w:r w:rsidR="00342CA2" w:rsidRPr="004D42DC">
        <w:rPr>
          <w:vertAlign w:val="subscript"/>
          <w:lang w:val="en-US" w:eastAsia="zh-CN"/>
        </w:rPr>
        <w:t>1</w:t>
      </w:r>
      <w:r w:rsidR="00342CA2" w:rsidRPr="004D42DC">
        <w:rPr>
          <w:bCs/>
          <w:lang w:val="en-US" w:eastAsia="zh-CN"/>
        </w:rPr>
        <w:t>,</w:t>
      </w:r>
      <w:r w:rsidRPr="004D42DC">
        <w:rPr>
          <w:bCs/>
          <w:lang w:val="en-US" w:eastAsia="zh-CN"/>
        </w:rPr>
        <w:t xml:space="preserve"> </w:t>
      </w:r>
      <w:r w:rsidRPr="004D42DC">
        <w:rPr>
          <w:lang w:val="en-US" w:eastAsia="zh-CN"/>
        </w:rPr>
        <w:t>T</w:t>
      </w:r>
      <w:r w:rsidRPr="004D42DC">
        <w:rPr>
          <w:vertAlign w:val="subscript"/>
          <w:lang w:val="en-US" w:eastAsia="zh-CN"/>
        </w:rPr>
        <w:t>first-SSB_LTM</w:t>
      </w:r>
      <w:r w:rsidR="00342CA2" w:rsidRPr="004D42DC">
        <w:rPr>
          <w:vertAlign w:val="subscript"/>
          <w:lang w:val="en-US" w:eastAsia="zh-CN"/>
        </w:rPr>
        <w:t>2,  ..</w:t>
      </w:r>
      <w:r w:rsidRPr="004D42DC">
        <w:rPr>
          <w:vertAlign w:val="subscript"/>
          <w:lang w:val="en-US" w:eastAsia="zh-CN"/>
        </w:rPr>
        <w:t xml:space="preserve"> ,</w:t>
      </w:r>
      <w:r w:rsidRPr="004D42DC">
        <w:rPr>
          <w:lang w:val="en-US" w:eastAsia="zh-CN"/>
        </w:rPr>
        <w:t xml:space="preserve"> T</w:t>
      </w:r>
      <w:r w:rsidRPr="004D42DC">
        <w:rPr>
          <w:vertAlign w:val="subscript"/>
          <w:lang w:val="en-US" w:eastAsia="zh-CN"/>
        </w:rPr>
        <w:t>first-SSB_LTMn</w:t>
      </w:r>
      <w:r w:rsidRPr="004D42DC">
        <w:rPr>
          <w:lang w:val="en-US" w:eastAsia="zh-CN"/>
        </w:rPr>
        <w:t xml:space="preserve">.) if the </w:t>
      </w:r>
      <w:r w:rsidR="004307B4" w:rsidRPr="004D42DC">
        <w:rPr>
          <w:lang w:val="en-US" w:eastAsia="zh-CN"/>
        </w:rPr>
        <w:t xml:space="preserve">time to first SSB associated to LTM candidate TCI states </w:t>
      </w:r>
      <w:r w:rsidRPr="004D42DC">
        <w:rPr>
          <w:lang w:val="en-US" w:eastAsia="zh-CN"/>
        </w:rPr>
        <w:t>are not overlapped</w:t>
      </w:r>
      <w:r w:rsidR="002C7A7D" w:rsidRPr="004D42DC">
        <w:rPr>
          <w:lang w:val="en-US" w:eastAsia="zh-CN"/>
        </w:rPr>
        <w:t>.</w:t>
      </w:r>
    </w:p>
    <w:p w14:paraId="7964770F" w14:textId="3E2B7B2C" w:rsidR="00217F3F" w:rsidRDefault="00217F3F" w:rsidP="0086432B">
      <w:pPr>
        <w:pStyle w:val="ListParagraph"/>
        <w:numPr>
          <w:ilvl w:val="1"/>
          <w:numId w:val="23"/>
        </w:numPr>
        <w:rPr>
          <w:lang w:val="en-US" w:eastAsia="zh-CN"/>
        </w:rPr>
      </w:pPr>
      <w:r w:rsidRPr="004D42DC">
        <w:rPr>
          <w:lang w:val="en-US" w:eastAsia="zh-CN"/>
        </w:rPr>
        <w:t>Where</w:t>
      </w:r>
      <w:r w:rsidR="006D62C7" w:rsidRPr="004D42DC">
        <w:rPr>
          <w:lang w:val="en-US" w:eastAsia="zh-CN"/>
        </w:rPr>
        <w:t>,</w:t>
      </w:r>
      <w:r w:rsidRPr="004D42DC">
        <w:rPr>
          <w:lang w:val="en-US" w:eastAsia="zh-CN"/>
        </w:rPr>
        <w:t xml:space="preserve"> </w:t>
      </w:r>
      <w:r w:rsidR="007079D9" w:rsidRPr="004D42DC">
        <w:rPr>
          <w:lang w:val="en-US" w:eastAsia="zh-CN"/>
        </w:rPr>
        <w:t xml:space="preserve">the </w:t>
      </w:r>
      <w:r w:rsidR="007079D9" w:rsidRPr="006A4D28">
        <w:rPr>
          <w:lang w:val="en-US" w:eastAsia="zh-CN"/>
        </w:rPr>
        <w:t>T</w:t>
      </w:r>
      <w:r w:rsidR="007079D9" w:rsidRPr="006A4D28">
        <w:rPr>
          <w:vertAlign w:val="subscript"/>
          <w:lang w:val="en-US" w:eastAsia="zh-CN"/>
        </w:rPr>
        <w:t xml:space="preserve">first-SSB_LTMn </w:t>
      </w:r>
      <w:r w:rsidR="007079D9" w:rsidRPr="006A4D28">
        <w:rPr>
          <w:lang w:val="en-US" w:eastAsia="zh-CN"/>
        </w:rPr>
        <w:t>is the SSB periodicity of LTM candidate cell n</w:t>
      </w:r>
      <w:r w:rsidR="00342CA2" w:rsidRPr="004D42DC">
        <w:rPr>
          <w:lang w:val="en-US" w:eastAsia="zh-CN"/>
        </w:rPr>
        <w:t>.</w:t>
      </w:r>
    </w:p>
    <w:p w14:paraId="067A01EF" w14:textId="77777777" w:rsidR="007A165D" w:rsidRDefault="007A165D" w:rsidP="0064501D">
      <w:pPr>
        <w:rPr>
          <w:lang w:val="en-US" w:eastAsia="zh-CN"/>
        </w:rPr>
      </w:pPr>
    </w:p>
    <w:p w14:paraId="4EF78DEA" w14:textId="66B3101B" w:rsidR="008326BC" w:rsidRDefault="0064501D" w:rsidP="0064501D">
      <w:pPr>
        <w:rPr>
          <w:rFonts w:eastAsia="Malgun Gothic"/>
          <w:lang w:val="en-US" w:eastAsia="ko-KR"/>
        </w:rPr>
      </w:pPr>
      <w:r>
        <w:rPr>
          <w:lang w:val="en-US" w:eastAsia="zh-CN"/>
        </w:rPr>
        <w:t xml:space="preserve">Other open issue in last meeting was the applicability of the unknown TCI state requirements </w:t>
      </w:r>
      <w:r w:rsidR="00F91E91">
        <w:rPr>
          <w:lang w:val="en-US" w:eastAsia="zh-CN"/>
        </w:rPr>
        <w:t xml:space="preserve">for </w:t>
      </w:r>
      <w:r w:rsidR="007A165D">
        <w:rPr>
          <w:lang w:val="en-US" w:eastAsia="zh-CN"/>
        </w:rPr>
        <w:t xml:space="preserve">FR1 and </w:t>
      </w:r>
      <w:r w:rsidR="00F91E91">
        <w:rPr>
          <w:lang w:val="en-US" w:eastAsia="zh-CN"/>
        </w:rPr>
        <w:t>FR2.</w:t>
      </w:r>
      <w:r w:rsidR="00CF0224">
        <w:rPr>
          <w:lang w:val="en-US" w:eastAsia="zh-CN"/>
        </w:rPr>
        <w:t xml:space="preserve"> </w:t>
      </w:r>
      <w:r w:rsidR="00896CBB">
        <w:rPr>
          <w:lang w:val="en-US" w:eastAsia="zh-CN"/>
        </w:rPr>
        <w:t xml:space="preserve">One of the </w:t>
      </w:r>
      <w:r w:rsidR="00D50912">
        <w:rPr>
          <w:lang w:val="en-US" w:eastAsia="zh-CN"/>
        </w:rPr>
        <w:t>concerns</w:t>
      </w:r>
      <w:r w:rsidR="00896CBB">
        <w:rPr>
          <w:lang w:val="en-US" w:eastAsia="zh-CN"/>
        </w:rPr>
        <w:t xml:space="preserve"> </w:t>
      </w:r>
      <w:r w:rsidR="00F730C1">
        <w:rPr>
          <w:lang w:val="en-US" w:eastAsia="zh-CN"/>
        </w:rPr>
        <w:t xml:space="preserve">raised in last meeting </w:t>
      </w:r>
      <w:r w:rsidR="00896CBB">
        <w:rPr>
          <w:lang w:val="en-US" w:eastAsia="zh-CN"/>
        </w:rPr>
        <w:t xml:space="preserve">was about the </w:t>
      </w:r>
      <w:r w:rsidR="00154ACA">
        <w:rPr>
          <w:lang w:val="en-US" w:eastAsia="zh-CN"/>
        </w:rPr>
        <w:t xml:space="preserve">TCI state being completely unknown (i.e., blind TCI state activation) without any measurement report. We think the TCI state can be unknown if the measurement report </w:t>
      </w:r>
      <w:r w:rsidR="00D50912">
        <w:rPr>
          <w:lang w:val="en-US" w:eastAsia="zh-CN"/>
        </w:rPr>
        <w:t xml:space="preserve">(e.g., L3-RSRP or L1-RSRP) </w:t>
      </w:r>
      <w:r w:rsidR="00154ACA">
        <w:rPr>
          <w:lang w:val="en-US" w:eastAsia="zh-CN"/>
        </w:rPr>
        <w:t xml:space="preserve">was sent </w:t>
      </w:r>
      <w:r w:rsidR="00D50912">
        <w:rPr>
          <w:lang w:val="en-US" w:eastAsia="zh-CN"/>
        </w:rPr>
        <w:t xml:space="preserve">more than certain time ago. </w:t>
      </w:r>
      <w:r w:rsidR="00E95C8F">
        <w:rPr>
          <w:lang w:val="en-US" w:eastAsia="zh-CN"/>
        </w:rPr>
        <w:t xml:space="preserve">We can understand the concern from companies about the blind TCI state activation and we are fine to restrict the </w:t>
      </w:r>
      <w:r w:rsidR="008326BC">
        <w:rPr>
          <w:lang w:val="en-US" w:eastAsia="zh-CN"/>
        </w:rPr>
        <w:t>unknown TCI state activation only when there was a measurement report within certain time.</w:t>
      </w:r>
    </w:p>
    <w:p w14:paraId="2505AC10" w14:textId="1D474845" w:rsidR="00EF4433" w:rsidRDefault="00EF4433" w:rsidP="00472DD5">
      <w:r>
        <w:rPr>
          <w:lang w:val="en-US" w:eastAsia="zh-CN"/>
        </w:rPr>
        <w:t xml:space="preserve">Other open issue was </w:t>
      </w:r>
      <w:r w:rsidRPr="00655B62">
        <w:t xml:space="preserve">whether and how to consider the case that UE cannot finish T/F tracking in one SSB/gap period, i.e., </w:t>
      </w:r>
      <w:r w:rsidR="00777BF9">
        <w:t xml:space="preserve">when UE is </w:t>
      </w:r>
      <w:r w:rsidR="00472DD5">
        <w:t>configured with TCI states from m</w:t>
      </w:r>
      <w:r w:rsidRPr="00655B62">
        <w:t>ultiple frequency layers in FR1</w:t>
      </w:r>
      <w:r w:rsidR="00472DD5">
        <w:t xml:space="preserve"> or m</w:t>
      </w:r>
      <w:r w:rsidRPr="00655B62">
        <w:t>ultiple cells in FR2</w:t>
      </w:r>
      <w:r w:rsidR="00472DD5">
        <w:t xml:space="preserve">. </w:t>
      </w:r>
      <w:r w:rsidR="00D74ACD">
        <w:t>Since th</w:t>
      </w:r>
      <w:r w:rsidR="00A5699A">
        <w:t>is is for unknown TCI state activation requirements, we think it is reasonable to limit it to one frequency layer in FR1 or one Cell in FR2.</w:t>
      </w:r>
    </w:p>
    <w:p w14:paraId="612D6961" w14:textId="77777777" w:rsidR="005A1DBC" w:rsidRDefault="00E70519" w:rsidP="00000F13">
      <w:pPr>
        <w:pStyle w:val="ListParagraph"/>
        <w:numPr>
          <w:ilvl w:val="0"/>
          <w:numId w:val="32"/>
        </w:numPr>
        <w:rPr>
          <w:lang w:val="en-US" w:eastAsia="zh-CN"/>
        </w:rPr>
      </w:pPr>
      <w:r>
        <w:rPr>
          <w:lang w:val="en-US" w:eastAsia="zh-CN"/>
        </w:rPr>
        <w:t>Unknown</w:t>
      </w:r>
      <w:r w:rsidR="00E25468">
        <w:rPr>
          <w:lang w:val="en-US" w:eastAsia="zh-CN"/>
        </w:rPr>
        <w:t xml:space="preserve"> TCI state activation requirements are applicable </w:t>
      </w:r>
    </w:p>
    <w:p w14:paraId="067D5045" w14:textId="3C0F12FA" w:rsidR="005A1DBC" w:rsidRDefault="005A1DBC" w:rsidP="004D4CF6">
      <w:pPr>
        <w:pStyle w:val="ListParagraph"/>
        <w:numPr>
          <w:ilvl w:val="1"/>
          <w:numId w:val="32"/>
        </w:numPr>
        <w:rPr>
          <w:lang w:eastAsia="zh-CN"/>
        </w:rPr>
      </w:pPr>
      <w:r w:rsidRPr="22FC231B">
        <w:rPr>
          <w:lang w:eastAsia="zh-CN"/>
        </w:rPr>
        <w:t>if the TCI state activated is based on the measurement report (e.g.</w:t>
      </w:r>
      <w:r w:rsidRPr="00DF6015">
        <w:rPr>
          <w:lang w:eastAsia="zh-CN"/>
        </w:rPr>
        <w:t>, L3-RSRP or L1-RSRP) within last [5 seconds</w:t>
      </w:r>
      <w:r w:rsidR="004D4CF6" w:rsidRPr="00DF6015">
        <w:rPr>
          <w:lang w:eastAsia="zh-CN"/>
        </w:rPr>
        <w:t>]</w:t>
      </w:r>
      <w:r w:rsidR="004D4CF6">
        <w:rPr>
          <w:lang w:eastAsia="zh-CN"/>
        </w:rPr>
        <w:t xml:space="preserve">; and </w:t>
      </w:r>
      <w:r w:rsidR="004D4CF6" w:rsidRPr="22FC231B">
        <w:rPr>
          <w:lang w:eastAsia="zh-CN"/>
        </w:rPr>
        <w:t xml:space="preserve"> </w:t>
      </w:r>
    </w:p>
    <w:p w14:paraId="58CA43AC" w14:textId="2E2791B5" w:rsidR="00000F13" w:rsidRPr="001D6468" w:rsidRDefault="001D6468" w:rsidP="004D4CF6">
      <w:pPr>
        <w:pStyle w:val="ListParagraph"/>
        <w:numPr>
          <w:ilvl w:val="1"/>
          <w:numId w:val="32"/>
        </w:numPr>
        <w:rPr>
          <w:lang w:val="en-US" w:eastAsia="zh-CN"/>
        </w:rPr>
      </w:pPr>
      <w:r w:rsidRPr="001D6468">
        <w:rPr>
          <w:lang w:val="en-US"/>
        </w:rPr>
        <w:t>when to be activated unknown TCI states are from one FR1 frequency layer, or when to be activated unknown TCI states are from one FR2 candidate cell.</w:t>
      </w:r>
    </w:p>
    <w:p w14:paraId="6A4B1C67" w14:textId="77777777" w:rsidR="00000F13" w:rsidRDefault="00000F13" w:rsidP="00000F13">
      <w:pPr>
        <w:pStyle w:val="ListParagraph"/>
        <w:ind w:left="360"/>
        <w:rPr>
          <w:rFonts w:eastAsia="Malgun Gothic"/>
          <w:lang w:val="en-US" w:eastAsia="ko-KR"/>
        </w:rPr>
      </w:pPr>
    </w:p>
    <w:p w14:paraId="6E00D2C0" w14:textId="1989C08A" w:rsidR="0027049C" w:rsidRPr="004D42DC" w:rsidRDefault="006D143F" w:rsidP="00D140AC">
      <w:pPr>
        <w:pStyle w:val="Heading2"/>
      </w:pPr>
      <w:r w:rsidRPr="004D42DC">
        <w:t>LTM L1-RSRP measurement requirements</w:t>
      </w:r>
    </w:p>
    <w:p w14:paraId="64576259" w14:textId="32C51CD6" w:rsidR="00BF0DDF" w:rsidRPr="002C33F0" w:rsidRDefault="00BF0DDF" w:rsidP="00BF0DDF">
      <w:pPr>
        <w:spacing w:afterLines="50" w:after="120"/>
        <w:rPr>
          <w:b/>
          <w:u w:val="single"/>
        </w:rPr>
      </w:pPr>
      <w:r w:rsidRPr="002C33F0">
        <w:rPr>
          <w:b/>
          <w:u w:val="single"/>
        </w:rPr>
        <w:t>Measurement period of serving cell L1-RSRP measurement</w:t>
      </w:r>
    </w:p>
    <w:p w14:paraId="0764E6CC" w14:textId="77777777" w:rsidR="00BF0DDF" w:rsidRPr="002C33F0" w:rsidRDefault="00BF0DDF" w:rsidP="00BF0DDF">
      <w:pPr>
        <w:tabs>
          <w:tab w:val="left" w:pos="360"/>
        </w:tabs>
        <w:rPr>
          <w:rFonts w:eastAsia="DengXian"/>
          <w:lang w:eastAsia="zh-CN"/>
        </w:rPr>
      </w:pPr>
      <w:r w:rsidRPr="002C33F0">
        <w:rPr>
          <w:b/>
          <w:bCs/>
          <w:szCs w:val="24"/>
        </w:rPr>
        <w:t>&lt;</w:t>
      </w:r>
      <w:r w:rsidRPr="002C33F0">
        <w:rPr>
          <w:b/>
        </w:rPr>
        <w:t>Way Forward</w:t>
      </w:r>
      <w:r w:rsidRPr="002C33F0">
        <w:rPr>
          <w:b/>
          <w:bCs/>
          <w:szCs w:val="24"/>
        </w:rPr>
        <w:t xml:space="preserve"> &gt;: </w:t>
      </w:r>
      <w:r w:rsidRPr="002C33F0">
        <w:rPr>
          <w:rFonts w:eastAsia="DengXian"/>
          <w:lang w:eastAsia="zh-CN"/>
        </w:rPr>
        <w:t>Further discuss the following option:</w:t>
      </w:r>
    </w:p>
    <w:p w14:paraId="44F6DA41" w14:textId="77777777" w:rsidR="00BF0DDF" w:rsidRPr="002C33F0" w:rsidRDefault="00BF0DDF" w:rsidP="00450C3D">
      <w:pPr>
        <w:pStyle w:val="ListParagraph"/>
        <w:numPr>
          <w:ilvl w:val="0"/>
          <w:numId w:val="16"/>
        </w:numPr>
        <w:autoSpaceDN w:val="0"/>
        <w:spacing w:after="120"/>
        <w:contextualSpacing w:val="0"/>
        <w:rPr>
          <w:szCs w:val="21"/>
        </w:rPr>
      </w:pPr>
      <w:r w:rsidRPr="002C33F0">
        <w:rPr>
          <w:szCs w:val="21"/>
        </w:rPr>
        <w:t xml:space="preserve">introduce </w:t>
      </w:r>
      <w:proofErr w:type="spellStart"/>
      <w:r w:rsidRPr="002C33F0">
        <w:rPr>
          <w:szCs w:val="21"/>
        </w:rPr>
        <w:t>N</w:t>
      </w:r>
      <w:r w:rsidRPr="002C33F0">
        <w:rPr>
          <w:szCs w:val="21"/>
          <w:vertAlign w:val="subscript"/>
        </w:rPr>
        <w:t>Layer</w:t>
      </w:r>
      <w:proofErr w:type="spellEnd"/>
      <w:r w:rsidRPr="002C33F0">
        <w:rPr>
          <w:szCs w:val="21"/>
        </w:rPr>
        <w:t xml:space="preserve"> in serving cell L1 RSRP measurement requirement and clarify that it is for UE capable of RTD&gt;CP configured with L1 RSRP measurement on neighbour cell.</w:t>
      </w:r>
    </w:p>
    <w:p w14:paraId="1465EE48" w14:textId="01DF36AC" w:rsidR="00033F4C" w:rsidRDefault="00033F4C" w:rsidP="0027049C">
      <w:r>
        <w:t xml:space="preserve">The above </w:t>
      </w:r>
      <w:r w:rsidR="00C31DFF">
        <w:t xml:space="preserve">issue </w:t>
      </w:r>
      <w:r>
        <w:t xml:space="preserve">was discussed </w:t>
      </w:r>
      <w:r w:rsidR="00602EAF">
        <w:t xml:space="preserve">saying there is a </w:t>
      </w:r>
      <w:r w:rsidRPr="00033F4C">
        <w:t xml:space="preserve">misalignment between intra-frequency </w:t>
      </w:r>
      <w:r w:rsidR="00602EAF" w:rsidRPr="00033F4C">
        <w:t>neighbour</w:t>
      </w:r>
      <w:r w:rsidRPr="00033F4C">
        <w:t xml:space="preserve"> cell measurement and serving cell measurement in FR1. </w:t>
      </w:r>
      <w:r w:rsidR="00513B38">
        <w:t>As per the proponents, c</w:t>
      </w:r>
      <w:r w:rsidR="00602EAF">
        <w:t xml:space="preserve">urrent measurement period requirement </w:t>
      </w:r>
      <w:r w:rsidRPr="00033F4C">
        <w:t xml:space="preserve">for UE supporting RTD&gt;CP, there is a scaling factor </w:t>
      </w:r>
      <w:proofErr w:type="spellStart"/>
      <w:r w:rsidRPr="00033F4C">
        <w:t>N</w:t>
      </w:r>
      <w:r w:rsidRPr="007B7C8C">
        <w:rPr>
          <w:vertAlign w:val="subscript"/>
        </w:rPr>
        <w:t>Layer</w:t>
      </w:r>
      <w:proofErr w:type="spellEnd"/>
      <w:r w:rsidR="007B7C8C">
        <w:t xml:space="preserve"> for neighbour cell</w:t>
      </w:r>
      <w:r w:rsidR="00513B38">
        <w:t xml:space="preserve">, but </w:t>
      </w:r>
      <w:r w:rsidRPr="00033F4C">
        <w:t xml:space="preserve">in serving cell measurement there is no such scaling factor. </w:t>
      </w:r>
      <w:r w:rsidR="00A90AAD">
        <w:t xml:space="preserve">However, we think NW may not need the L1 measurement </w:t>
      </w:r>
      <w:r w:rsidR="003037C5">
        <w:t>from neighbour cell as it is needed from the serving cell. Hence</w:t>
      </w:r>
      <w:r w:rsidR="00D665B5">
        <w:t xml:space="preserve">, </w:t>
      </w:r>
      <w:r w:rsidR="003037C5">
        <w:t xml:space="preserve">we think we do not need to </w:t>
      </w:r>
      <w:r w:rsidR="00D665B5">
        <w:t xml:space="preserve">scale the serving cell measurements </w:t>
      </w:r>
      <w:r w:rsidR="0076137C">
        <w:t xml:space="preserve">with </w:t>
      </w:r>
      <w:proofErr w:type="spellStart"/>
      <w:r w:rsidR="0076137C">
        <w:t>N</w:t>
      </w:r>
      <w:r w:rsidR="00C21876" w:rsidRPr="00C21876">
        <w:rPr>
          <w:vertAlign w:val="subscript"/>
        </w:rPr>
        <w:t>L</w:t>
      </w:r>
      <w:r w:rsidR="0076137C" w:rsidRPr="00C21876">
        <w:rPr>
          <w:vertAlign w:val="subscript"/>
        </w:rPr>
        <w:t>ayer</w:t>
      </w:r>
      <w:proofErr w:type="spellEnd"/>
      <w:r w:rsidR="0076137C">
        <w:t xml:space="preserve">. </w:t>
      </w:r>
    </w:p>
    <w:p w14:paraId="51D1F7C8" w14:textId="6A03EE01" w:rsidR="0076137C" w:rsidRPr="004D42DC" w:rsidRDefault="0076137C" w:rsidP="0076137C">
      <w:pPr>
        <w:pStyle w:val="ListParagraph"/>
        <w:numPr>
          <w:ilvl w:val="0"/>
          <w:numId w:val="32"/>
        </w:numPr>
      </w:pPr>
      <w:r>
        <w:t xml:space="preserve">RAN4 not to modify the serving cell measurement period by scaling it with </w:t>
      </w:r>
      <w:proofErr w:type="spellStart"/>
      <w:r>
        <w:t>N</w:t>
      </w:r>
      <w:r w:rsidR="00C21876">
        <w:rPr>
          <w:vertAlign w:val="subscript"/>
        </w:rPr>
        <w:t>L</w:t>
      </w:r>
      <w:r w:rsidRPr="00C21876">
        <w:rPr>
          <w:vertAlign w:val="subscript"/>
        </w:rPr>
        <w:t>ayer</w:t>
      </w:r>
      <w:proofErr w:type="spellEnd"/>
      <w:r>
        <w:t xml:space="preserve"> for UE supporting RTD &gt; CP</w:t>
      </w:r>
      <w:r w:rsidR="00E47257">
        <w:t>.</w:t>
      </w:r>
    </w:p>
    <w:p w14:paraId="42B5C3A0" w14:textId="7C47D0D2" w:rsidR="0089707F" w:rsidRPr="00896B82" w:rsidRDefault="0089707F" w:rsidP="00896B82">
      <w:pPr>
        <w:spacing w:after="120"/>
        <w:rPr>
          <w:rFonts w:eastAsiaTheme="minorEastAsia"/>
          <w:lang w:eastAsia="zh-CN"/>
        </w:rPr>
      </w:pPr>
    </w:p>
    <w:p w14:paraId="579AF299" w14:textId="77777777" w:rsidR="00871A17" w:rsidRPr="004D42DC" w:rsidRDefault="00871A17" w:rsidP="0027049C"/>
    <w:p w14:paraId="212BAD54" w14:textId="77777777" w:rsidR="00F6238E" w:rsidRPr="004D42DC" w:rsidRDefault="00F6238E" w:rsidP="00F6238E">
      <w:pPr>
        <w:spacing w:afterLines="50" w:after="120"/>
        <w:rPr>
          <w:b/>
          <w:u w:val="single"/>
        </w:rPr>
      </w:pPr>
      <w:bookmarkStart w:id="9" w:name="_Hlk150987338"/>
    </w:p>
    <w:p w14:paraId="6F289CA7" w14:textId="53613E8B" w:rsidR="00F6238E" w:rsidRPr="004D42DC" w:rsidRDefault="00F6238E" w:rsidP="00F6238E">
      <w:pPr>
        <w:spacing w:afterLines="50" w:after="120"/>
        <w:rPr>
          <w:b/>
          <w:u w:val="single"/>
        </w:rPr>
      </w:pPr>
      <w:r w:rsidRPr="004D42DC">
        <w:rPr>
          <w:b/>
          <w:u w:val="single"/>
        </w:rPr>
        <w:t>Measurement restriction of intra-frequency L1-RSRP measurement in FR2</w:t>
      </w:r>
    </w:p>
    <w:p w14:paraId="040EA084" w14:textId="77777777" w:rsidR="00F6238E" w:rsidRPr="004D42DC" w:rsidRDefault="00F6238E" w:rsidP="00F6238E">
      <w:r w:rsidRPr="004D42DC">
        <w:rPr>
          <w:b/>
        </w:rPr>
        <w:t>&lt;Way Forward&gt; Further discuss the following option</w:t>
      </w:r>
    </w:p>
    <w:bookmarkEnd w:id="9"/>
    <w:p w14:paraId="4030A685" w14:textId="77777777" w:rsidR="00F6238E" w:rsidRPr="004D42DC" w:rsidRDefault="00F6238E" w:rsidP="0086432B">
      <w:pPr>
        <w:pStyle w:val="ListParagraph"/>
        <w:numPr>
          <w:ilvl w:val="1"/>
          <w:numId w:val="16"/>
        </w:numPr>
        <w:autoSpaceDN w:val="0"/>
        <w:spacing w:after="120"/>
        <w:contextualSpacing w:val="0"/>
        <w:rPr>
          <w:szCs w:val="24"/>
          <w:lang w:eastAsia="zh-CN"/>
        </w:rPr>
      </w:pPr>
      <w:r w:rsidRPr="004D42DC">
        <w:rPr>
          <w:szCs w:val="24"/>
          <w:lang w:eastAsia="zh-CN"/>
        </w:rPr>
        <w:t>Align in spec that measurement restriction and scheduling restriction are allowed on adjacent symbol(s) in FR2 even if UE incapable of RTD&lt;CP.</w:t>
      </w:r>
    </w:p>
    <w:p w14:paraId="2571097F" w14:textId="77777777" w:rsidR="00F6238E" w:rsidRPr="004D42DC" w:rsidRDefault="00F6238E" w:rsidP="0086432B">
      <w:pPr>
        <w:pStyle w:val="ListParagraph"/>
        <w:numPr>
          <w:ilvl w:val="1"/>
          <w:numId w:val="16"/>
        </w:numPr>
        <w:autoSpaceDN w:val="0"/>
        <w:spacing w:after="120"/>
        <w:contextualSpacing w:val="0"/>
        <w:rPr>
          <w:szCs w:val="24"/>
          <w:lang w:eastAsia="zh-CN"/>
        </w:rPr>
      </w:pPr>
      <w:r w:rsidRPr="004D42DC">
        <w:rPr>
          <w:szCs w:val="24"/>
          <w:lang w:eastAsia="zh-CN"/>
        </w:rPr>
        <w:t>To avoid misunderstanding, use the wording “measurement and scheduling restriction on symbols overlapping with the SSB symbols to measure” instead of “measurement and scheduling restriction on the same or adjacent OFDM symbol as SSB”.</w:t>
      </w:r>
    </w:p>
    <w:p w14:paraId="5BC8B7B0" w14:textId="77777777" w:rsidR="007825C5" w:rsidRPr="004D42DC" w:rsidRDefault="007825C5" w:rsidP="007825C5">
      <w:pPr>
        <w:autoSpaceDN w:val="0"/>
        <w:spacing w:after="120"/>
        <w:rPr>
          <w:szCs w:val="24"/>
          <w:lang w:eastAsia="zh-CN"/>
        </w:rPr>
      </w:pPr>
    </w:p>
    <w:p w14:paraId="5D8599A0" w14:textId="36F2E690" w:rsidR="003C780A" w:rsidRPr="006A4D28" w:rsidRDefault="0022144F" w:rsidP="007825C5">
      <w:pPr>
        <w:autoSpaceDN w:val="0"/>
        <w:spacing w:after="120"/>
        <w:rPr>
          <w:szCs w:val="24"/>
          <w:lang w:eastAsia="zh-CN"/>
        </w:rPr>
      </w:pPr>
      <w:r w:rsidRPr="004D42DC">
        <w:rPr>
          <w:szCs w:val="24"/>
          <w:lang w:eastAsia="zh-CN"/>
        </w:rPr>
        <w:t xml:space="preserve">We are fine to use the wording </w:t>
      </w:r>
      <w:r w:rsidR="004A7345" w:rsidRPr="004D42DC">
        <w:rPr>
          <w:szCs w:val="24"/>
          <w:lang w:eastAsia="zh-CN"/>
        </w:rPr>
        <w:t>of overlapping or partially overlapping to avoid confusion.</w:t>
      </w:r>
    </w:p>
    <w:p w14:paraId="61B07D5F" w14:textId="667A0EE8" w:rsidR="004A7345" w:rsidRPr="000F5367" w:rsidRDefault="004A7345" w:rsidP="006F240C">
      <w:pPr>
        <w:pStyle w:val="ListParagraph"/>
        <w:numPr>
          <w:ilvl w:val="0"/>
          <w:numId w:val="32"/>
        </w:numPr>
        <w:spacing w:after="120"/>
        <w:rPr>
          <w:szCs w:val="24"/>
          <w:lang w:eastAsia="zh-CN"/>
        </w:rPr>
      </w:pPr>
      <w:r w:rsidRPr="000F5367">
        <w:rPr>
          <w:rFonts w:eastAsiaTheme="minorEastAsia"/>
          <w:lang w:eastAsia="zh-CN"/>
        </w:rPr>
        <w:t xml:space="preserve">RAN4 to use </w:t>
      </w:r>
      <w:r w:rsidRPr="000F5367">
        <w:rPr>
          <w:szCs w:val="24"/>
          <w:lang w:eastAsia="zh-CN"/>
        </w:rPr>
        <w:t>“measurement and scheduling restriction on symbols overlapping with the SSB symbols to measure” instead of “measurement and scheduling restriction on the same or adjacent OFDM symbol as SSB”.</w:t>
      </w:r>
    </w:p>
    <w:p w14:paraId="5F6D31A6" w14:textId="77777777" w:rsidR="007825C5" w:rsidRPr="004D42DC" w:rsidRDefault="007825C5" w:rsidP="007825C5">
      <w:pPr>
        <w:autoSpaceDN w:val="0"/>
        <w:spacing w:after="120"/>
        <w:rPr>
          <w:szCs w:val="24"/>
          <w:lang w:eastAsia="zh-CN"/>
        </w:rPr>
      </w:pPr>
    </w:p>
    <w:p w14:paraId="24F63A37" w14:textId="23337694" w:rsidR="0042481B" w:rsidRPr="006A4D28" w:rsidRDefault="0042481B" w:rsidP="0042481B">
      <w:pPr>
        <w:rPr>
          <w:b/>
          <w:bCs/>
          <w:u w:val="single"/>
        </w:rPr>
      </w:pPr>
    </w:p>
    <w:p w14:paraId="583F7730" w14:textId="77777777" w:rsidR="0042481B" w:rsidRPr="006A4D28" w:rsidRDefault="0042481B" w:rsidP="0042481B">
      <w:pPr>
        <w:spacing w:afterLines="50" w:after="120"/>
        <w:rPr>
          <w:b/>
          <w:u w:val="single"/>
        </w:rPr>
      </w:pPr>
      <w:bookmarkStart w:id="10" w:name="_Hlk150988058"/>
      <w:r w:rsidRPr="006A4D28">
        <w:rPr>
          <w:b/>
          <w:u w:val="single"/>
        </w:rPr>
        <w:t>Issue 2-4-1: L1 report for unmeasured candidate cells</w:t>
      </w:r>
    </w:p>
    <w:bookmarkEnd w:id="10"/>
    <w:p w14:paraId="15CC44A2" w14:textId="77777777" w:rsidR="0042481B" w:rsidRPr="006A4D28" w:rsidRDefault="0042481B" w:rsidP="0042481B">
      <w:pPr>
        <w:rPr>
          <w:rFonts w:eastAsiaTheme="minorEastAsia"/>
          <w:lang w:eastAsia="zh-CN"/>
        </w:rPr>
      </w:pPr>
      <w:r w:rsidRPr="006A4D28">
        <w:rPr>
          <w:b/>
        </w:rPr>
        <w:t>&lt;Way Forward&gt; Further discuss the following option</w:t>
      </w:r>
      <w:r w:rsidRPr="006A4D28">
        <w:rPr>
          <w:rFonts w:hint="eastAsia"/>
          <w:b/>
        </w:rPr>
        <w:t>s</w:t>
      </w:r>
    </w:p>
    <w:p w14:paraId="5871A64F"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bookmarkStart w:id="11" w:name="_Hlk150988084"/>
      <w:r w:rsidRPr="006A4D28">
        <w:rPr>
          <w:szCs w:val="24"/>
          <w:lang w:eastAsia="zh-CN"/>
        </w:rPr>
        <w:t xml:space="preserve">Option 1 (MTK): </w:t>
      </w:r>
    </w:p>
    <w:p w14:paraId="1B060C07" w14:textId="77777777" w:rsidR="0042481B" w:rsidRPr="006A4D28" w:rsidRDefault="0042481B" w:rsidP="0042481B">
      <w:pPr>
        <w:pStyle w:val="ListParagraph"/>
        <w:numPr>
          <w:ilvl w:val="2"/>
          <w:numId w:val="16"/>
        </w:numPr>
        <w:overflowPunct w:val="0"/>
        <w:autoSpaceDE w:val="0"/>
        <w:autoSpaceDN w:val="0"/>
        <w:adjustRightInd w:val="0"/>
        <w:spacing w:after="120"/>
        <w:ind w:left="2376"/>
        <w:contextualSpacing w:val="0"/>
        <w:rPr>
          <w:szCs w:val="24"/>
          <w:lang w:eastAsia="zh-CN"/>
        </w:rPr>
      </w:pPr>
      <w:r w:rsidRPr="006A4D28">
        <w:rPr>
          <w:szCs w:val="24"/>
          <w:lang w:eastAsia="zh-CN"/>
        </w:rPr>
        <w:t>In L1-RSRP measurement report, for unmeasured candidate cells, UE reports measured quantity value corresponding to any of the invalid codepoints in Table 10.1.6.1-1.</w:t>
      </w:r>
    </w:p>
    <w:p w14:paraId="52082E86"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r w:rsidRPr="006A4D28">
        <w:rPr>
          <w:szCs w:val="24"/>
          <w:lang w:eastAsia="zh-CN"/>
        </w:rPr>
        <w:t xml:space="preserve">Option 2 (vivo): </w:t>
      </w:r>
    </w:p>
    <w:p w14:paraId="1EEDBD8C" w14:textId="77777777" w:rsidR="0042481B" w:rsidRPr="006A4D28" w:rsidRDefault="0042481B" w:rsidP="0042481B">
      <w:pPr>
        <w:pStyle w:val="ListParagraph"/>
        <w:numPr>
          <w:ilvl w:val="2"/>
          <w:numId w:val="16"/>
        </w:numPr>
        <w:overflowPunct w:val="0"/>
        <w:autoSpaceDE w:val="0"/>
        <w:autoSpaceDN w:val="0"/>
        <w:adjustRightInd w:val="0"/>
        <w:ind w:left="2376"/>
        <w:contextualSpacing w:val="0"/>
        <w:rPr>
          <w:szCs w:val="24"/>
          <w:lang w:eastAsia="zh-CN"/>
        </w:rPr>
      </w:pPr>
      <w:r w:rsidRPr="006A4D28">
        <w:rPr>
          <w:szCs w:val="24"/>
          <w:lang w:eastAsia="zh-CN"/>
        </w:rPr>
        <w:t>In L1-RSRP measurement report, for unmeasured candidate cells, UE reports measured quantity value corresponding to one of the invalid codepoints in Table 10.1.6.1-1, preferably RSRP_0.</w:t>
      </w:r>
    </w:p>
    <w:p w14:paraId="218D68CC" w14:textId="77777777" w:rsidR="0042481B" w:rsidRPr="006A4D28" w:rsidRDefault="0042481B" w:rsidP="0042481B">
      <w:pPr>
        <w:pStyle w:val="ListParagraph"/>
        <w:numPr>
          <w:ilvl w:val="1"/>
          <w:numId w:val="16"/>
        </w:numPr>
        <w:autoSpaceDN w:val="0"/>
        <w:spacing w:after="120"/>
        <w:ind w:left="1440"/>
        <w:contextualSpacing w:val="0"/>
        <w:rPr>
          <w:szCs w:val="24"/>
          <w:lang w:eastAsia="zh-CN"/>
        </w:rPr>
      </w:pPr>
      <w:r w:rsidRPr="006A4D28">
        <w:rPr>
          <w:szCs w:val="24"/>
          <w:lang w:eastAsia="zh-CN"/>
        </w:rPr>
        <w:t xml:space="preserve">Option 3 ([Apple], Nokia): </w:t>
      </w:r>
    </w:p>
    <w:p w14:paraId="48FA11C8" w14:textId="77777777" w:rsidR="0042481B" w:rsidRPr="006A4D28" w:rsidRDefault="0042481B" w:rsidP="0042481B">
      <w:pPr>
        <w:pStyle w:val="ListParagraph"/>
        <w:numPr>
          <w:ilvl w:val="2"/>
          <w:numId w:val="16"/>
        </w:numPr>
        <w:overflowPunct w:val="0"/>
        <w:autoSpaceDE w:val="0"/>
        <w:autoSpaceDN w:val="0"/>
        <w:adjustRightInd w:val="0"/>
        <w:ind w:left="2376"/>
        <w:contextualSpacing w:val="0"/>
        <w:rPr>
          <w:szCs w:val="24"/>
          <w:lang w:eastAsia="zh-CN"/>
        </w:rPr>
      </w:pPr>
      <w:r w:rsidRPr="006A4D28">
        <w:rPr>
          <w:szCs w:val="24"/>
          <w:lang w:eastAsia="zh-CN"/>
        </w:rPr>
        <w:t>RAN4 needs to discuss more in which scenario this case is needed.</w:t>
      </w:r>
      <w:bookmarkEnd w:id="11"/>
    </w:p>
    <w:p w14:paraId="5CC04C64" w14:textId="77777777" w:rsidR="0042481B" w:rsidRPr="006A4D28" w:rsidRDefault="0042481B" w:rsidP="007825C5">
      <w:pPr>
        <w:autoSpaceDN w:val="0"/>
        <w:spacing w:after="120"/>
        <w:rPr>
          <w:szCs w:val="24"/>
          <w:lang w:eastAsia="zh-CN"/>
        </w:rPr>
      </w:pPr>
    </w:p>
    <w:p w14:paraId="685B3E33" w14:textId="736D673E" w:rsidR="00E73CFF" w:rsidRPr="006A4D28" w:rsidRDefault="004050D4" w:rsidP="00E73CFF">
      <w:r w:rsidRPr="006A4D28">
        <w:rPr>
          <w:szCs w:val="24"/>
          <w:lang w:eastAsia="zh-CN"/>
        </w:rPr>
        <w:t xml:space="preserve">There can be a case where UE needs to report L1-RSRP measurement result even for a </w:t>
      </w:r>
      <w:r w:rsidR="00204778" w:rsidRPr="006A4D28">
        <w:rPr>
          <w:szCs w:val="24"/>
          <w:lang w:eastAsia="zh-CN"/>
        </w:rPr>
        <w:t xml:space="preserve">candidate cell </w:t>
      </w:r>
      <w:r w:rsidRPr="006A4D28">
        <w:rPr>
          <w:szCs w:val="24"/>
          <w:lang w:eastAsia="zh-CN"/>
        </w:rPr>
        <w:t xml:space="preserve">left out </w:t>
      </w:r>
      <w:r w:rsidR="00204778" w:rsidRPr="006A4D28">
        <w:rPr>
          <w:szCs w:val="24"/>
          <w:lang w:eastAsia="zh-CN"/>
        </w:rPr>
        <w:t>from L1-RSRP measurements</w:t>
      </w:r>
      <w:r w:rsidRPr="006A4D28">
        <w:rPr>
          <w:szCs w:val="24"/>
          <w:lang w:eastAsia="zh-CN"/>
        </w:rPr>
        <w:t xml:space="preserve">, which is allowed by RAN4 LTM L1-RSRP measurement definition, e.g. </w:t>
      </w:r>
      <w:r w:rsidRPr="006A4D28">
        <w:t xml:space="preserve">UE may not be able to perform measurements on some candidate cells particularly in FR2 because of UE beam sweeping. It’s left to UE implementation </w:t>
      </w:r>
      <w:r w:rsidR="00B7439F" w:rsidRPr="006A4D28">
        <w:t xml:space="preserve">whether and </w:t>
      </w:r>
      <w:r w:rsidR="001F20FB" w:rsidRPr="006A4D28">
        <w:t xml:space="preserve">for </w:t>
      </w:r>
      <w:r w:rsidRPr="006A4D28">
        <w:t>which specific cell the UE will perform LTM L1-RSRP measurements.</w:t>
      </w:r>
      <w:r w:rsidR="001F20FB" w:rsidRPr="006A4D28">
        <w:t xml:space="preserve"> </w:t>
      </w:r>
      <w:r w:rsidR="00E73CFF" w:rsidRPr="006A4D28">
        <w:t xml:space="preserve">In such a scenario, most likely RRC configuration will correspond to the </w:t>
      </w:r>
      <w:r w:rsidR="00E73CFF" w:rsidRPr="006A4D28">
        <w:rPr>
          <w:highlight w:val="yellow"/>
        </w:rPr>
        <w:t>yellow</w:t>
      </w:r>
      <w:r w:rsidR="00E73CFF" w:rsidRPr="006A4D28">
        <w:t xml:space="preserve"> text. And the unmeasured candidate cell’s L1-RSRP can never be the largest one, meaning the report for such a cell’s RSRP will be reported as a relative value. In ‘Table 10.1.6.1-2: </w:t>
      </w:r>
      <w:r w:rsidR="00E73CFF" w:rsidRPr="006A4D28">
        <w:rPr>
          <w:u w:val="single"/>
        </w:rPr>
        <w:t>Differential</w:t>
      </w:r>
      <w:r w:rsidR="00E73CFF" w:rsidRPr="006A4D28">
        <w:t xml:space="preserve"> SS-RSRP and CSI-RSRP measurement (for L1 reporting and L3 reporting) report mapping’ defined in RRM spec (38.133) </w:t>
      </w:r>
      <w:r w:rsidR="00E73CFF" w:rsidRPr="006A4D28">
        <w:rPr>
          <w:u w:val="single"/>
        </w:rPr>
        <w:t>does not have any codepoint reserved as an invalid value</w:t>
      </w:r>
      <w:r w:rsidR="00E73CFF" w:rsidRPr="006A4D28">
        <w:t xml:space="preserve">. </w:t>
      </w:r>
      <w:r w:rsidR="009F0315" w:rsidRPr="006A4D28">
        <w:t>With this observation, it makes most sense to report the value that can be interpreted as the lowest L1-RSRP value for the unmeasured candidate cell.</w:t>
      </w:r>
    </w:p>
    <w:tbl>
      <w:tblPr>
        <w:tblW w:w="0" w:type="auto"/>
        <w:tblCellMar>
          <w:left w:w="0" w:type="dxa"/>
          <w:right w:w="0" w:type="dxa"/>
        </w:tblCellMar>
        <w:tblLook w:val="04A0" w:firstRow="1" w:lastRow="0" w:firstColumn="1" w:lastColumn="0" w:noHBand="0" w:noVBand="1"/>
      </w:tblPr>
      <w:tblGrid>
        <w:gridCol w:w="9619"/>
      </w:tblGrid>
      <w:tr w:rsidR="004D42DC" w:rsidRPr="004D42DC" w14:paraId="223354D4" w14:textId="77777777" w:rsidTr="000D353A">
        <w:tc>
          <w:tcPr>
            <w:tcW w:w="10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2D147" w14:textId="77777777" w:rsidR="009F0315" w:rsidRPr="006A4D28" w:rsidRDefault="009F0315" w:rsidP="000D353A">
            <w:r w:rsidRPr="006A4D28">
              <w:t xml:space="preserve">For L1-RSRP reporting, if the higher layer parameter </w:t>
            </w:r>
            <w:proofErr w:type="spellStart"/>
            <w:r w:rsidRPr="006A4D28">
              <w:rPr>
                <w:i/>
                <w:iCs/>
              </w:rPr>
              <w:t>nrofReportedRS</w:t>
            </w:r>
            <w:proofErr w:type="spellEnd"/>
            <w:r w:rsidRPr="006A4D28">
              <w:t xml:space="preserve"> in </w:t>
            </w:r>
            <w:r w:rsidRPr="006A4D28">
              <w:rPr>
                <w:i/>
                <w:iCs/>
              </w:rPr>
              <w:t>CSI-ReportConfig</w:t>
            </w:r>
            <w:r w:rsidRPr="006A4D28">
              <w:t xml:space="preserve"> is configured to be one, or if the higher layer parameters [</w:t>
            </w:r>
            <w:proofErr w:type="spellStart"/>
            <w:r w:rsidRPr="004D42DC">
              <w:rPr>
                <w:i/>
                <w:iCs/>
              </w:rPr>
              <w:t>noOfReportedCells</w:t>
            </w:r>
            <w:proofErr w:type="spellEnd"/>
            <w:r w:rsidRPr="006A4D28">
              <w:t>] and [</w:t>
            </w:r>
            <w:proofErr w:type="spellStart"/>
            <w:r w:rsidRPr="004D42DC">
              <w:rPr>
                <w:i/>
                <w:iCs/>
              </w:rPr>
              <w:t>noOfReportedRS-PerCell</w:t>
            </w:r>
            <w:proofErr w:type="spellEnd"/>
            <w:r w:rsidRPr="006A4D28">
              <w:t xml:space="preserve">] are both configured to be one, the reported L1-RSRP value is defined by a 7-bit value in the range [-140, -44] dBm with 1dB step size, if the higher layer parameter </w:t>
            </w:r>
            <w:proofErr w:type="spellStart"/>
            <w:r w:rsidRPr="006A4D28">
              <w:rPr>
                <w:i/>
                <w:iCs/>
              </w:rPr>
              <w:t>nrofReportedRS</w:t>
            </w:r>
            <w:proofErr w:type="spellEnd"/>
            <w:r w:rsidRPr="006A4D28">
              <w:t xml:space="preserve"> is c</w:t>
            </w:r>
            <w:r w:rsidRPr="004D42DC">
              <w:t xml:space="preserve">onfigured to be larger than one, or if the higher layer parameter </w:t>
            </w:r>
            <w:r w:rsidRPr="004D42DC">
              <w:rPr>
                <w:i/>
                <w:iCs/>
              </w:rPr>
              <w:t>groupBasedBeamReporting</w:t>
            </w:r>
            <w:r w:rsidRPr="004D42DC">
              <w:t xml:space="preserve"> is configured as 'enabled', or if the higher layer parameter </w:t>
            </w:r>
            <w:r w:rsidRPr="006A4D28">
              <w:rPr>
                <w:i/>
                <w:iCs/>
              </w:rPr>
              <w:t xml:space="preserve">groupBasedBeamReporting-r17 </w:t>
            </w:r>
            <w:r w:rsidRPr="006A4D28">
              <w:t xml:space="preserve">is configured, or </w:t>
            </w:r>
            <w:r w:rsidRPr="006A4D28">
              <w:rPr>
                <w:highlight w:val="yellow"/>
              </w:rPr>
              <w:t>if any of the higher layer parameters [</w:t>
            </w:r>
            <w:proofErr w:type="spellStart"/>
            <w:r w:rsidRPr="004D42DC">
              <w:rPr>
                <w:i/>
                <w:iCs/>
                <w:highlight w:val="yellow"/>
              </w:rPr>
              <w:t>noOfReportedCells</w:t>
            </w:r>
            <w:proofErr w:type="spellEnd"/>
            <w:r w:rsidRPr="006A4D28">
              <w:rPr>
                <w:highlight w:val="yellow"/>
              </w:rPr>
              <w:t>] and [</w:t>
            </w:r>
            <w:proofErr w:type="spellStart"/>
            <w:r w:rsidRPr="004D42DC">
              <w:rPr>
                <w:i/>
                <w:iCs/>
                <w:highlight w:val="yellow"/>
              </w:rPr>
              <w:t>noOfReportedRS-PerCell</w:t>
            </w:r>
            <w:proofErr w:type="spellEnd"/>
            <w:r w:rsidRPr="006A4D28">
              <w:rPr>
                <w:highlight w:val="yellow"/>
              </w:rPr>
              <w:t>] is c</w:t>
            </w:r>
            <w:r w:rsidRPr="004D42DC">
              <w:rPr>
                <w:highlight w:val="yellow"/>
              </w:rPr>
              <w:t>onfigured to be larger than one</w:t>
            </w:r>
            <w:r w:rsidRPr="004D42DC">
              <w:t>,</w:t>
            </w:r>
            <w:r w:rsidRPr="006A4D28">
              <w:t xml:space="preserve"> the UE shall use </w:t>
            </w:r>
            <w:r w:rsidRPr="006A4D28">
              <w:rPr>
                <w:highlight w:val="yellow"/>
              </w:rPr>
              <w:t>differential L1-RSRP based reporting</w:t>
            </w:r>
            <w:r w:rsidRPr="006A4D28">
              <w:t xml:space="preserve">,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p>
        </w:tc>
      </w:tr>
    </w:tbl>
    <w:p w14:paraId="264A2029" w14:textId="77777777" w:rsidR="009F0315" w:rsidRPr="006A4D28" w:rsidRDefault="009F0315" w:rsidP="009F0315">
      <w:pPr>
        <w:rPr>
          <w:szCs w:val="24"/>
          <w:lang w:eastAsia="zh-CN"/>
        </w:rPr>
      </w:pPr>
    </w:p>
    <w:p w14:paraId="275103A9" w14:textId="1E2E61EA" w:rsidR="00134657" w:rsidRPr="006A4D28" w:rsidRDefault="00134657" w:rsidP="006F240C">
      <w:pPr>
        <w:pStyle w:val="ListParagraph"/>
        <w:numPr>
          <w:ilvl w:val="0"/>
          <w:numId w:val="32"/>
        </w:numPr>
        <w:spacing w:after="120"/>
        <w:rPr>
          <w:szCs w:val="24"/>
          <w:lang w:eastAsia="zh-CN"/>
        </w:rPr>
      </w:pPr>
      <w:r w:rsidRPr="000F5367">
        <w:rPr>
          <w:rFonts w:eastAsiaTheme="minorEastAsia"/>
          <w:lang w:eastAsia="zh-CN"/>
        </w:rPr>
        <w:lastRenderedPageBreak/>
        <w:t>In</w:t>
      </w:r>
      <w:r w:rsidRPr="006A4D28">
        <w:rPr>
          <w:szCs w:val="24"/>
          <w:lang w:eastAsia="zh-CN"/>
        </w:rPr>
        <w:t xml:space="preserve"> L1-RSRP measurement report, for unmeasured candidate cells, UE reports DIFFRSRP_15 in Table 10.1.6.1-2.</w:t>
      </w:r>
    </w:p>
    <w:p w14:paraId="4A29FBDE" w14:textId="77777777" w:rsidR="00B10BD5" w:rsidRPr="004D42DC" w:rsidRDefault="00B10BD5" w:rsidP="007825C5">
      <w:pPr>
        <w:autoSpaceDN w:val="0"/>
        <w:spacing w:after="120"/>
        <w:rPr>
          <w:szCs w:val="24"/>
          <w:lang w:eastAsia="zh-CN"/>
        </w:rPr>
      </w:pPr>
    </w:p>
    <w:p w14:paraId="032546D7" w14:textId="044C0FE1" w:rsidR="00566864" w:rsidRPr="004D42DC" w:rsidRDefault="00D140AC" w:rsidP="00D140AC">
      <w:pPr>
        <w:pStyle w:val="Heading2"/>
      </w:pPr>
      <w:r w:rsidRPr="004D42DC">
        <w:t>LTM Cell switch delay requirements</w:t>
      </w:r>
    </w:p>
    <w:p w14:paraId="3462561B" w14:textId="4FD22046" w:rsidR="008700E8" w:rsidRPr="004D42DC" w:rsidRDefault="008700E8" w:rsidP="00514802">
      <w:pPr>
        <w:rPr>
          <w:bCs/>
          <w:lang w:eastAsia="ko-KR"/>
        </w:rPr>
      </w:pPr>
      <w:r w:rsidRPr="004D42DC">
        <w:rPr>
          <w:bCs/>
          <w:lang w:eastAsia="ko-KR"/>
        </w:rPr>
        <w:t xml:space="preserve">In this </w:t>
      </w:r>
      <w:r w:rsidR="000C4976">
        <w:rPr>
          <w:bCs/>
          <w:lang w:eastAsia="ko-KR"/>
        </w:rPr>
        <w:t>section</w:t>
      </w:r>
      <w:r w:rsidR="000C4976" w:rsidRPr="004D42DC">
        <w:rPr>
          <w:bCs/>
          <w:lang w:eastAsia="ko-KR"/>
        </w:rPr>
        <w:t xml:space="preserve"> </w:t>
      </w:r>
      <w:r w:rsidRPr="004D42DC">
        <w:rPr>
          <w:bCs/>
          <w:lang w:eastAsia="ko-KR"/>
        </w:rPr>
        <w:t>we discuss the following open issues.</w:t>
      </w:r>
    </w:p>
    <w:p w14:paraId="2F7BF161" w14:textId="486CB017" w:rsidR="009043A1" w:rsidRPr="004D42DC" w:rsidRDefault="00396567" w:rsidP="008D31A3">
      <w:pPr>
        <w:pStyle w:val="Heading3"/>
        <w:rPr>
          <w:lang w:eastAsia="zh-CN"/>
        </w:rPr>
      </w:pPr>
      <w:r w:rsidRPr="004D42DC">
        <w:t>Detail of cell switch delay requirements for PCell</w:t>
      </w:r>
      <w:r w:rsidRPr="004D42DC">
        <w:rPr>
          <w:rFonts w:hint="eastAsia"/>
          <w:lang w:eastAsia="zh-CN"/>
        </w:rPr>
        <w:t>/</w:t>
      </w:r>
      <w:r w:rsidRPr="004D42DC">
        <w:rPr>
          <w:lang w:eastAsia="zh-CN"/>
        </w:rPr>
        <w:t>PSCell</w:t>
      </w:r>
    </w:p>
    <w:p w14:paraId="3DB39234" w14:textId="7B0FA905" w:rsidR="00CA754A" w:rsidRPr="004D42DC" w:rsidRDefault="00CA754A" w:rsidP="008D31A3">
      <w:pPr>
        <w:pStyle w:val="Heading3"/>
        <w:rPr>
          <w:lang w:eastAsia="zh-CN"/>
        </w:rPr>
      </w:pPr>
      <w:r w:rsidRPr="004D42DC">
        <w:rPr>
          <w:lang w:eastAsia="zh-CN"/>
        </w:rPr>
        <w:t>PL-RS measurements</w:t>
      </w:r>
    </w:p>
    <w:p w14:paraId="19E9E3DC" w14:textId="1D83BD2A" w:rsidR="009043A1" w:rsidRPr="004D42DC" w:rsidRDefault="009043A1" w:rsidP="009043A1">
      <w:pPr>
        <w:autoSpaceDN w:val="0"/>
        <w:spacing w:after="120"/>
        <w:rPr>
          <w:szCs w:val="24"/>
          <w:lang w:eastAsia="zh-CN"/>
        </w:rPr>
      </w:pPr>
      <w:r w:rsidRPr="004D42DC">
        <w:rPr>
          <w:szCs w:val="24"/>
          <w:lang w:eastAsia="zh-CN"/>
        </w:rPr>
        <w:t xml:space="preserve">Since UE </w:t>
      </w:r>
      <w:r w:rsidR="00E276F5" w:rsidRPr="004D42DC">
        <w:rPr>
          <w:szCs w:val="24"/>
          <w:lang w:eastAsia="zh-CN"/>
        </w:rPr>
        <w:t xml:space="preserve">can be </w:t>
      </w:r>
      <w:r w:rsidRPr="004D42DC">
        <w:rPr>
          <w:szCs w:val="24"/>
          <w:lang w:eastAsia="zh-CN"/>
        </w:rPr>
        <w:t xml:space="preserve">configured to measure and report the SSB based </w:t>
      </w:r>
      <w:r w:rsidR="00DB601E">
        <w:rPr>
          <w:szCs w:val="24"/>
          <w:lang w:eastAsia="zh-CN"/>
        </w:rPr>
        <w:t>L3/</w:t>
      </w:r>
      <w:r w:rsidRPr="004D42DC">
        <w:rPr>
          <w:szCs w:val="24"/>
          <w:lang w:eastAsia="zh-CN"/>
        </w:rPr>
        <w:t>L1-RSRP</w:t>
      </w:r>
      <w:r w:rsidR="00E276F5" w:rsidRPr="004D42DC">
        <w:rPr>
          <w:szCs w:val="24"/>
          <w:lang w:eastAsia="zh-CN"/>
        </w:rPr>
        <w:t xml:space="preserve"> or can be configured with TCI </w:t>
      </w:r>
      <w:r w:rsidR="000120F4" w:rsidRPr="004D42DC">
        <w:rPr>
          <w:szCs w:val="24"/>
          <w:lang w:eastAsia="zh-CN"/>
        </w:rPr>
        <w:t>state</w:t>
      </w:r>
      <w:r w:rsidR="00E276F5" w:rsidRPr="004D42DC">
        <w:rPr>
          <w:szCs w:val="24"/>
          <w:lang w:eastAsia="zh-CN"/>
        </w:rPr>
        <w:t xml:space="preserve"> activation for the LTM candidate cell</w:t>
      </w:r>
      <w:r w:rsidRPr="004D42DC">
        <w:rPr>
          <w:szCs w:val="24"/>
          <w:lang w:eastAsia="zh-CN"/>
        </w:rPr>
        <w:t xml:space="preserve">, we think UE can derive PL </w:t>
      </w:r>
      <w:r w:rsidR="00E276F5" w:rsidRPr="004D42DC">
        <w:rPr>
          <w:szCs w:val="24"/>
          <w:lang w:eastAsia="zh-CN"/>
        </w:rPr>
        <w:t xml:space="preserve">without any additional time required for PL computation. </w:t>
      </w:r>
      <w:r w:rsidR="00EE0F2C" w:rsidRPr="004D42DC">
        <w:rPr>
          <w:szCs w:val="24"/>
          <w:lang w:eastAsia="zh-CN"/>
        </w:rPr>
        <w:t xml:space="preserve">UE transmits </w:t>
      </w:r>
      <w:r w:rsidR="00E31E89" w:rsidRPr="004D42DC">
        <w:rPr>
          <w:szCs w:val="24"/>
          <w:lang w:eastAsia="zh-CN"/>
        </w:rPr>
        <w:t xml:space="preserve">PRACH as first transmission to candidate cell, hence UE would know the transmit power </w:t>
      </w:r>
      <w:r w:rsidR="00E105FF" w:rsidRPr="004D42DC">
        <w:rPr>
          <w:szCs w:val="24"/>
          <w:lang w:eastAsia="zh-CN"/>
        </w:rPr>
        <w:t xml:space="preserve">to use for the first UL transmission during the LTM Cell switch. </w:t>
      </w:r>
      <w:r w:rsidRPr="004D42DC">
        <w:rPr>
          <w:szCs w:val="24"/>
          <w:lang w:eastAsia="zh-CN"/>
        </w:rPr>
        <w:t xml:space="preserve">We think no additional delay or additional conditions are required as the legacy HO do not have any conditions for PL-RS maintenance or how long before UE measured </w:t>
      </w:r>
      <w:r w:rsidR="000120F4" w:rsidRPr="004D42DC">
        <w:rPr>
          <w:szCs w:val="24"/>
          <w:lang w:eastAsia="zh-CN"/>
        </w:rPr>
        <w:t xml:space="preserve">the PL-RS. </w:t>
      </w:r>
    </w:p>
    <w:p w14:paraId="0C48BC8C" w14:textId="354B7AF7" w:rsidR="000E7E55" w:rsidRPr="004D42DC" w:rsidRDefault="006A64CC" w:rsidP="006F240C">
      <w:pPr>
        <w:pStyle w:val="ListParagraph"/>
        <w:numPr>
          <w:ilvl w:val="0"/>
          <w:numId w:val="32"/>
        </w:numPr>
        <w:autoSpaceDN w:val="0"/>
        <w:spacing w:after="120"/>
        <w:rPr>
          <w:lang w:eastAsia="ja-JP"/>
        </w:rPr>
      </w:pPr>
      <w:r w:rsidRPr="004D42DC">
        <w:rPr>
          <w:lang w:eastAsia="ja-JP"/>
        </w:rPr>
        <w:t>For the cell switch delay, n</w:t>
      </w:r>
      <w:r w:rsidR="009043A1" w:rsidRPr="004D42DC">
        <w:rPr>
          <w:lang w:eastAsia="ja-JP"/>
        </w:rPr>
        <w:t>o additional delay or conditions are needed for PL-RS measurement</w:t>
      </w:r>
      <w:r w:rsidR="006067CC" w:rsidRPr="004D42DC">
        <w:rPr>
          <w:lang w:eastAsia="ja-JP"/>
        </w:rPr>
        <w:t xml:space="preserve"> </w:t>
      </w:r>
      <w:r w:rsidR="00095293" w:rsidRPr="006A4D28">
        <w:rPr>
          <w:lang w:eastAsia="ja-JP"/>
        </w:rPr>
        <w:t xml:space="preserve">provided that </w:t>
      </w:r>
      <w:r w:rsidR="000E7E55" w:rsidRPr="006A4D28">
        <w:rPr>
          <w:lang w:eastAsia="ja-JP"/>
        </w:rPr>
        <w:t>the following condition</w:t>
      </w:r>
      <w:r w:rsidR="00095293" w:rsidRPr="006A4D28">
        <w:rPr>
          <w:lang w:eastAsia="ja-JP"/>
        </w:rPr>
        <w:t xml:space="preserve"> are fulfilled</w:t>
      </w:r>
      <w:r w:rsidR="000E7E55" w:rsidRPr="006A4D28">
        <w:rPr>
          <w:lang w:eastAsia="ja-JP"/>
        </w:rPr>
        <w:t>:</w:t>
      </w:r>
    </w:p>
    <w:p w14:paraId="6DC4AD91" w14:textId="66096A38" w:rsidR="00141700" w:rsidRPr="00F00AB4" w:rsidRDefault="00EF4F4E" w:rsidP="000E7E55">
      <w:pPr>
        <w:pStyle w:val="ListParagraph"/>
        <w:numPr>
          <w:ilvl w:val="0"/>
          <w:numId w:val="27"/>
        </w:numPr>
        <w:autoSpaceDN w:val="0"/>
        <w:spacing w:after="120"/>
        <w:rPr>
          <w:lang w:eastAsia="ja-JP"/>
        </w:rPr>
      </w:pPr>
      <w:r w:rsidRPr="006A4D28">
        <w:rPr>
          <w:rFonts w:eastAsia="Times New Roman"/>
          <w:lang w:val="en-US" w:eastAsia="ja-JP"/>
        </w:rPr>
        <w:t xml:space="preserve">UE has reported L3-RSRP on the SSB associated with PL-RS before </w:t>
      </w:r>
      <w:r w:rsidR="00B06465" w:rsidRPr="006A4D28">
        <w:rPr>
          <w:rFonts w:eastAsia="Times New Roman"/>
          <w:lang w:val="en-US" w:eastAsia="ja-JP"/>
        </w:rPr>
        <w:t xml:space="preserve">reception of </w:t>
      </w:r>
      <w:r w:rsidRPr="006A4D28">
        <w:rPr>
          <w:rFonts w:eastAsia="Times New Roman"/>
          <w:lang w:val="en-US" w:eastAsia="ja-JP"/>
        </w:rPr>
        <w:t xml:space="preserve">LTM configuration </w:t>
      </w:r>
      <w:r w:rsidR="0034166F" w:rsidRPr="00690F5C">
        <w:rPr>
          <w:rFonts w:eastAsia="Times New Roman"/>
          <w:lang w:val="en-US" w:eastAsia="ja-JP"/>
        </w:rPr>
        <w:t>and</w:t>
      </w:r>
      <w:r w:rsidR="003B4B00" w:rsidRPr="00690F5C">
        <w:rPr>
          <w:rFonts w:eastAsia="Times New Roman"/>
          <w:lang w:val="en-US" w:eastAsia="ja-JP"/>
        </w:rPr>
        <w:t xml:space="preserve"> UE is</w:t>
      </w:r>
      <w:r w:rsidR="0034166F" w:rsidRPr="00690F5C">
        <w:rPr>
          <w:rFonts w:eastAsia="Times New Roman"/>
          <w:lang w:val="en-US" w:eastAsia="ja-JP"/>
        </w:rPr>
        <w:t xml:space="preserve"> </w:t>
      </w:r>
      <w:r w:rsidR="00780F24" w:rsidRPr="00690F5C">
        <w:rPr>
          <w:rFonts w:eastAsia="Times New Roman"/>
          <w:lang w:val="en-US" w:eastAsia="ja-JP"/>
        </w:rPr>
        <w:t>configured</w:t>
      </w:r>
      <w:r w:rsidR="006B100B" w:rsidRPr="00690F5C">
        <w:rPr>
          <w:rFonts w:eastAsia="Times New Roman"/>
          <w:lang w:val="en-US" w:eastAsia="ja-JP"/>
        </w:rPr>
        <w:t xml:space="preserve"> to perform L3</w:t>
      </w:r>
      <w:r w:rsidR="00757CD2" w:rsidRPr="00690F5C">
        <w:rPr>
          <w:rFonts w:eastAsia="Times New Roman"/>
          <w:lang w:val="en-US" w:eastAsia="ja-JP"/>
        </w:rPr>
        <w:t xml:space="preserve"> or L1</w:t>
      </w:r>
      <w:r w:rsidR="006B100B" w:rsidRPr="00690F5C">
        <w:rPr>
          <w:rFonts w:eastAsia="Times New Roman"/>
          <w:lang w:val="en-US" w:eastAsia="ja-JP"/>
        </w:rPr>
        <w:t xml:space="preserve"> measurements </w:t>
      </w:r>
      <w:r w:rsidR="00757CD2" w:rsidRPr="00690F5C">
        <w:rPr>
          <w:rFonts w:eastAsia="Times New Roman"/>
          <w:lang w:val="en-US" w:eastAsia="ja-JP"/>
        </w:rPr>
        <w:t>after LTM configuration.</w:t>
      </w:r>
      <w:r w:rsidR="00E87C83" w:rsidRPr="00F00AB4">
        <w:rPr>
          <w:lang w:eastAsia="ja-JP"/>
        </w:rPr>
        <w:t xml:space="preserve"> </w:t>
      </w:r>
      <w:r w:rsidR="003A13F5" w:rsidRPr="00F00AB4">
        <w:rPr>
          <w:lang w:eastAsia="ja-JP"/>
        </w:rPr>
        <w:t xml:space="preserve"> </w:t>
      </w:r>
      <w:r w:rsidR="00141700" w:rsidRPr="00F00AB4">
        <w:rPr>
          <w:lang w:eastAsia="ja-JP"/>
        </w:rPr>
        <w:t xml:space="preserve"> </w:t>
      </w:r>
    </w:p>
    <w:p w14:paraId="27A9BBC3" w14:textId="77777777" w:rsidR="00917FB7" w:rsidRPr="004D42DC" w:rsidRDefault="00917FB7" w:rsidP="00917FB7">
      <w:pPr>
        <w:autoSpaceDN w:val="0"/>
        <w:spacing w:after="120"/>
        <w:rPr>
          <w:rFonts w:ascii="Arial" w:hAnsi="Arial" w:cs="Arial"/>
          <w:lang w:eastAsia="ja-JP"/>
        </w:rPr>
      </w:pPr>
    </w:p>
    <w:p w14:paraId="68922E49" w14:textId="5A2AD78A" w:rsidR="00000449" w:rsidRPr="004D42DC" w:rsidRDefault="00917FB7" w:rsidP="008D31A3">
      <w:pPr>
        <w:pStyle w:val="Heading3"/>
      </w:pPr>
      <w:r w:rsidRPr="004D42DC">
        <w:t>Known conditions</w:t>
      </w:r>
    </w:p>
    <w:p w14:paraId="6AF54FB8" w14:textId="6CA59E18" w:rsidR="00EF2EB4" w:rsidRPr="004D42DC" w:rsidRDefault="000A1F38" w:rsidP="000A1F38">
      <w:r w:rsidRPr="004D42DC">
        <w:t>In previous meetings, RAN4 agreed on the TCI state known conditions as following</w:t>
      </w:r>
      <w:r w:rsidR="004D3237" w:rsidRPr="004D42DC">
        <w:t xml:space="preserve"> and same is captured in TS 38.133 clause </w:t>
      </w:r>
      <w:r w:rsidR="006C4B51" w:rsidRPr="004D42DC">
        <w:t>6.3.1.2</w:t>
      </w:r>
      <w:r w:rsidRPr="004D42DC">
        <w:t>.</w:t>
      </w:r>
    </w:p>
    <w:tbl>
      <w:tblPr>
        <w:tblW w:w="981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4D42DC" w:rsidRPr="004D42DC" w14:paraId="25E66C96" w14:textId="77777777" w:rsidTr="00EF2EB4">
        <w:trPr>
          <w:trHeight w:val="4230"/>
        </w:trPr>
        <w:tc>
          <w:tcPr>
            <w:tcW w:w="9810" w:type="dxa"/>
          </w:tcPr>
          <w:p w14:paraId="7080BF79" w14:textId="77777777" w:rsidR="00B31EF4" w:rsidRPr="00B31EF4" w:rsidRDefault="00B31EF4" w:rsidP="00B31EF4">
            <w:pPr>
              <w:ind w:left="54"/>
              <w:rPr>
                <w:bCs/>
                <w:i/>
                <w:iCs/>
                <w:lang w:val="en-US"/>
              </w:rPr>
            </w:pPr>
            <w:r w:rsidRPr="00B31EF4">
              <w:rPr>
                <w:bCs/>
                <w:i/>
                <w:iCs/>
                <w:lang w:val="en-US"/>
              </w:rPr>
              <w:t>The target joint DL/UL TCI state or separate DL and UL TCI states in the LTM cell switch command are known if the following conditions are met:</w:t>
            </w:r>
          </w:p>
          <w:p w14:paraId="163E6EDF" w14:textId="77777777" w:rsidR="00B31EF4" w:rsidRPr="00B31EF4" w:rsidRDefault="00B31EF4" w:rsidP="00BB138E">
            <w:pPr>
              <w:ind w:left="284"/>
              <w:rPr>
                <w:bCs/>
                <w:i/>
                <w:lang w:val="en-US"/>
              </w:rPr>
            </w:pPr>
            <w:r w:rsidRPr="00B31EF4">
              <w:rPr>
                <w:bCs/>
                <w:i/>
                <w:lang w:val="en-US"/>
              </w:rPr>
              <w:t>[-</w:t>
            </w:r>
            <w:r w:rsidRPr="00B31EF4">
              <w:rPr>
                <w:bCs/>
                <w:i/>
                <w:lang w:val="en-US"/>
              </w:rPr>
              <w:tab/>
            </w:r>
            <w:r w:rsidRPr="00B31EF4">
              <w:rPr>
                <w:bCs/>
                <w:i/>
              </w:rPr>
              <w:t xml:space="preserve">The </w:t>
            </w:r>
            <w:r w:rsidRPr="00B31EF4">
              <w:rPr>
                <w:bCs/>
                <w:i/>
                <w:iCs/>
                <w:lang w:val="en-US"/>
              </w:rPr>
              <w:t xml:space="preserve">target </w:t>
            </w:r>
            <w:r w:rsidRPr="00B31EF4">
              <w:rPr>
                <w:bCs/>
                <w:i/>
              </w:rPr>
              <w:t xml:space="preserve">TCI state in the cell switch command is activated not more than TBD ms before the reception of the cell switch command and </w:t>
            </w:r>
            <w:r w:rsidRPr="00B31EF4">
              <w:rPr>
                <w:bCs/>
                <w:i/>
                <w:lang w:val="en-US"/>
              </w:rPr>
              <w:t>SNR of the SSB associated to TCI state ≥ -3dB</w:t>
            </w:r>
            <w:r w:rsidRPr="00B31EF4">
              <w:rPr>
                <w:bCs/>
                <w:i/>
              </w:rPr>
              <w:t>; or]</w:t>
            </w:r>
            <w:r w:rsidRPr="00B31EF4">
              <w:rPr>
                <w:bCs/>
                <w:i/>
                <w:lang w:val="en-US"/>
              </w:rPr>
              <w:t xml:space="preserve"> </w:t>
            </w:r>
          </w:p>
          <w:p w14:paraId="74301E13" w14:textId="77777777" w:rsidR="00B31EF4" w:rsidRPr="00B31EF4" w:rsidRDefault="00B31EF4" w:rsidP="00BB138E">
            <w:pPr>
              <w:ind w:left="284"/>
              <w:rPr>
                <w:bCs/>
                <w:i/>
                <w:iCs/>
                <w:lang w:val="en-US"/>
              </w:rPr>
            </w:pPr>
            <w:r w:rsidRPr="00B31EF4">
              <w:rPr>
                <w:bCs/>
                <w:i/>
                <w:lang w:val="en-US"/>
              </w:rPr>
              <w:t>[-</w:t>
            </w:r>
            <w:r w:rsidRPr="00B31EF4">
              <w:rPr>
                <w:bCs/>
                <w:i/>
                <w:lang w:val="en-US"/>
              </w:rPr>
              <w:tab/>
            </w:r>
            <w:r w:rsidRPr="00B31EF4">
              <w:rPr>
                <w:bCs/>
                <w:i/>
              </w:rPr>
              <w:t xml:space="preserve">The </w:t>
            </w:r>
            <w:r w:rsidRPr="00B31EF4">
              <w:rPr>
                <w:bCs/>
                <w:i/>
                <w:iCs/>
                <w:lang w:val="en-US"/>
              </w:rPr>
              <w:t xml:space="preserve">target </w:t>
            </w:r>
            <w:r w:rsidRPr="00B31EF4">
              <w:rPr>
                <w:bCs/>
                <w:i/>
              </w:rPr>
              <w:t xml:space="preserve">TCI state in cell switch command is activated before receiving the cell switch command and the SSB associated to target TCI state is available at least once every TBD ms after the TCI state activation command is received and </w:t>
            </w:r>
            <w:r w:rsidRPr="00B31EF4">
              <w:rPr>
                <w:bCs/>
                <w:i/>
                <w:lang w:val="en-US"/>
              </w:rPr>
              <w:t>SNR of the SSB associated to TCI state ≥ -3dB</w:t>
            </w:r>
            <w:r w:rsidRPr="00B31EF4">
              <w:rPr>
                <w:bCs/>
                <w:i/>
              </w:rPr>
              <w:t>; or]</w:t>
            </w:r>
          </w:p>
          <w:p w14:paraId="74FEC087" w14:textId="77777777" w:rsidR="00B31EF4" w:rsidRPr="00B31EF4" w:rsidRDefault="00B31EF4" w:rsidP="00B31EF4">
            <w:pPr>
              <w:ind w:left="54"/>
              <w:rPr>
                <w:bCs/>
                <w:i/>
                <w:lang w:val="en-US"/>
              </w:rPr>
            </w:pPr>
            <w:r w:rsidRPr="00B31EF4">
              <w:rPr>
                <w:bCs/>
                <w:i/>
                <w:lang w:val="en-US"/>
              </w:rPr>
              <w:t>-</w:t>
            </w:r>
            <w:r w:rsidRPr="00B31EF4">
              <w:rPr>
                <w:bCs/>
                <w:i/>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B31EF4">
              <w:rPr>
                <w:bCs/>
                <w:i/>
                <w:lang w:val="en-US"/>
              </w:rPr>
              <w:t>QCLed</w:t>
            </w:r>
            <w:proofErr w:type="spellEnd"/>
            <w:r w:rsidRPr="00B31EF4">
              <w:rPr>
                <w:bCs/>
                <w:i/>
                <w:lang w:val="en-US"/>
              </w:rPr>
              <w:t xml:space="preserve"> to the target DL/UL TCI state</w:t>
            </w:r>
          </w:p>
          <w:p w14:paraId="6C2CDE2C" w14:textId="77777777" w:rsidR="00B31EF4" w:rsidRPr="00B31EF4" w:rsidRDefault="00B31EF4" w:rsidP="00B31EF4">
            <w:pPr>
              <w:ind w:left="54"/>
              <w:rPr>
                <w:bCs/>
                <w:i/>
                <w:lang w:val="en-US"/>
              </w:rPr>
            </w:pPr>
            <w:r w:rsidRPr="00B31EF4">
              <w:rPr>
                <w:bCs/>
                <w:i/>
                <w:lang w:val="en-US"/>
              </w:rPr>
              <w:t>-</w:t>
            </w:r>
            <w:r w:rsidRPr="00B31EF4">
              <w:rPr>
                <w:bCs/>
                <w:i/>
                <w:lang w:val="en-US"/>
              </w:rPr>
              <w:tab/>
              <w:t xml:space="preserve">LTM cell switch command is received within 1280 ms upon the last transmission of the RS resource for beam reporting or measurement </w:t>
            </w:r>
          </w:p>
          <w:p w14:paraId="105423D1" w14:textId="77777777" w:rsidR="00B31EF4" w:rsidRPr="00B31EF4" w:rsidRDefault="00B31EF4" w:rsidP="00B31EF4">
            <w:pPr>
              <w:ind w:left="54"/>
              <w:rPr>
                <w:bCs/>
                <w:i/>
                <w:lang w:val="en-US"/>
              </w:rPr>
            </w:pPr>
            <w:r w:rsidRPr="00B31EF4">
              <w:rPr>
                <w:bCs/>
                <w:i/>
                <w:lang w:val="en-US"/>
              </w:rPr>
              <w:t>-</w:t>
            </w:r>
            <w:r w:rsidRPr="00B31EF4">
              <w:rPr>
                <w:bCs/>
                <w:i/>
                <w:lang w:val="en-US"/>
              </w:rPr>
              <w:tab/>
              <w:t>The UE has sent at least 1 L1-RSRP report for the target DL/UL TCI state before the LTM cell switch command</w:t>
            </w:r>
          </w:p>
          <w:p w14:paraId="06EEB6B6" w14:textId="77777777" w:rsidR="00B31EF4" w:rsidRPr="00B31EF4" w:rsidRDefault="00B31EF4" w:rsidP="00B31EF4">
            <w:pPr>
              <w:ind w:left="54"/>
              <w:rPr>
                <w:bCs/>
                <w:i/>
                <w:lang w:val="en-US"/>
              </w:rPr>
            </w:pPr>
            <w:r w:rsidRPr="00B31EF4">
              <w:rPr>
                <w:bCs/>
                <w:i/>
                <w:lang w:val="en-US"/>
              </w:rPr>
              <w:t>-</w:t>
            </w:r>
            <w:r w:rsidRPr="00B31EF4">
              <w:rPr>
                <w:bCs/>
                <w:i/>
                <w:lang w:val="en-US"/>
              </w:rPr>
              <w:tab/>
              <w:t>The target DL/UL TCI state remains detectable during the LTM cell switching period</w:t>
            </w:r>
          </w:p>
          <w:p w14:paraId="0EE416EC" w14:textId="77777777" w:rsidR="00B31EF4" w:rsidRPr="00B31EF4" w:rsidRDefault="00B31EF4" w:rsidP="00B31EF4">
            <w:pPr>
              <w:ind w:left="54"/>
              <w:rPr>
                <w:bCs/>
                <w:i/>
                <w:lang w:val="en-US"/>
              </w:rPr>
            </w:pPr>
            <w:r w:rsidRPr="00B31EF4">
              <w:rPr>
                <w:bCs/>
                <w:i/>
                <w:lang w:val="en-US"/>
              </w:rPr>
              <w:t>-</w:t>
            </w:r>
            <w:r w:rsidRPr="00B31EF4">
              <w:rPr>
                <w:bCs/>
                <w:i/>
                <w:lang w:val="en-US"/>
              </w:rPr>
              <w:tab/>
              <w:t>The SSB associated with the target DL/UL TCI state remain detectable during the cell switching period</w:t>
            </w:r>
          </w:p>
          <w:p w14:paraId="5F50150E" w14:textId="77777777" w:rsidR="00B31EF4" w:rsidRPr="00B31EF4" w:rsidRDefault="00B31EF4" w:rsidP="00B31EF4">
            <w:pPr>
              <w:ind w:left="54"/>
              <w:rPr>
                <w:bCs/>
                <w:i/>
                <w:lang w:val="en-US"/>
              </w:rPr>
            </w:pPr>
            <w:r w:rsidRPr="00B31EF4">
              <w:rPr>
                <w:bCs/>
                <w:i/>
                <w:lang w:val="en-US"/>
              </w:rPr>
              <w:t>-</w:t>
            </w:r>
            <w:r w:rsidRPr="00B31EF4">
              <w:rPr>
                <w:bCs/>
                <w:i/>
                <w:lang w:val="en-US"/>
              </w:rPr>
              <w:tab/>
              <w:t>SNR of the TCI state ≥ -3dB</w:t>
            </w:r>
          </w:p>
          <w:p w14:paraId="1E449234" w14:textId="77777777" w:rsidR="00B31EF4" w:rsidRPr="00B31EF4" w:rsidRDefault="00B31EF4" w:rsidP="00B31EF4">
            <w:pPr>
              <w:ind w:left="54"/>
              <w:rPr>
                <w:bCs/>
                <w:i/>
              </w:rPr>
            </w:pPr>
            <w:r w:rsidRPr="00B31EF4">
              <w:rPr>
                <w:bCs/>
                <w:i/>
                <w:lang w:val="en-US"/>
              </w:rPr>
              <w:t>Otherwise, the target joint DL/UL TCI state or separate DL and UL TCI state is unknown.</w:t>
            </w:r>
          </w:p>
          <w:p w14:paraId="0D9846F2" w14:textId="08639CBD" w:rsidR="00EF2EB4" w:rsidRPr="00B31EF4" w:rsidRDefault="00EF2EB4" w:rsidP="00EF2EB4">
            <w:pPr>
              <w:ind w:left="54"/>
              <w:rPr>
                <w:bCs/>
                <w:i/>
              </w:rPr>
            </w:pPr>
          </w:p>
        </w:tc>
      </w:tr>
    </w:tbl>
    <w:p w14:paraId="42AE1A3F" w14:textId="77777777" w:rsidR="00EF2EB4" w:rsidRPr="004D42DC" w:rsidRDefault="00EF2EB4" w:rsidP="000A1F38"/>
    <w:p w14:paraId="09905661" w14:textId="7D417E34" w:rsidR="000B01E8" w:rsidRPr="006A4D28" w:rsidRDefault="00DB2549" w:rsidP="000A1F38">
      <w:pPr>
        <w:rPr>
          <w:lang w:val="en-US"/>
        </w:rPr>
      </w:pPr>
      <w:r>
        <w:t xml:space="preserve">In legacy </w:t>
      </w:r>
      <w:r w:rsidR="001F55C8">
        <w:t xml:space="preserve">requirements, </w:t>
      </w:r>
      <w:r w:rsidR="002778B3">
        <w:t xml:space="preserve">when </w:t>
      </w:r>
      <w:r w:rsidR="001F55C8">
        <w:t>TCI state is known</w:t>
      </w:r>
      <w:r w:rsidR="002A2A55">
        <w:t xml:space="preserve"> and </w:t>
      </w:r>
      <w:r w:rsidR="002778B3">
        <w:t xml:space="preserve">when the TCI </w:t>
      </w:r>
      <w:r w:rsidR="00B812F7">
        <w:t>state</w:t>
      </w:r>
      <w:r w:rsidR="002778B3">
        <w:t xml:space="preserve"> is indicated or activated, UE can skip </w:t>
      </w:r>
      <w:r w:rsidR="00AC2A9B">
        <w:t>acquir</w:t>
      </w:r>
      <w:r w:rsidR="00F03C60">
        <w:t xml:space="preserve">ing the </w:t>
      </w:r>
      <w:r w:rsidR="00EF70F5">
        <w:t xml:space="preserve">fine timing of the beam and </w:t>
      </w:r>
      <w:r w:rsidR="009E3FD5">
        <w:t>apply the spatial filter parameters acquired before</w:t>
      </w:r>
      <w:r w:rsidR="00EF70F5">
        <w:t xml:space="preserve">. </w:t>
      </w:r>
      <w:r w:rsidR="00F03C60">
        <w:t xml:space="preserve">In other words, when the TCI state is known, </w:t>
      </w:r>
      <w:r w:rsidR="00E56B9B">
        <w:t xml:space="preserve">UE knows when to receive the beam and with which spatial filter to receive the beam. </w:t>
      </w:r>
      <w:r w:rsidR="00B812F7">
        <w:t xml:space="preserve">In legacy </w:t>
      </w:r>
      <w:r w:rsidR="00B812F7">
        <w:lastRenderedPageBreak/>
        <w:t xml:space="preserve">TCI state known definition if the RS sent </w:t>
      </w:r>
      <w:r w:rsidR="004B3101">
        <w:t xml:space="preserve">within last 1280ms or the report is sent within last 1280ms, TCI state is considered to be known. </w:t>
      </w:r>
      <w:r w:rsidR="00C94E75">
        <w:t xml:space="preserve">When the TCI state is activated, after the </w:t>
      </w:r>
      <w:r w:rsidR="001A664B">
        <w:t>activation</w:t>
      </w:r>
      <w:r w:rsidR="00C94E75">
        <w:t xml:space="preserve"> is </w:t>
      </w:r>
      <w:r w:rsidR="001A664B">
        <w:t>complete</w:t>
      </w:r>
      <w:r w:rsidR="00C94E75">
        <w:t>, it can be assumed that</w:t>
      </w:r>
      <w:r w:rsidR="001A664B">
        <w:t xml:space="preserve"> UE can assume the same beam spatial filter </w:t>
      </w:r>
      <w:r w:rsidR="006D08ED">
        <w:t xml:space="preserve">and the beam timing </w:t>
      </w:r>
      <w:r w:rsidR="001A664B">
        <w:t>for 1280ms</w:t>
      </w:r>
      <w:r w:rsidR="004F14B7">
        <w:t xml:space="preserve"> at least in FR1. In FR2, general RAN4 assumption is UE may </w:t>
      </w:r>
      <w:r w:rsidR="000744F1">
        <w:t>rotate</w:t>
      </w:r>
      <w:r w:rsidR="004F14B7">
        <w:t xml:space="preserve"> and UE may need SSB every 160ms to perform the beam sweep. </w:t>
      </w:r>
      <w:r w:rsidR="000744F1">
        <w:t xml:space="preserve">Considering this we think the TBD value can be 1280 ms for FR1 and 160 ms for FR2. </w:t>
      </w:r>
    </w:p>
    <w:p w14:paraId="2E54DC85" w14:textId="71BA9807" w:rsidR="00C87777" w:rsidRPr="004D42DC" w:rsidRDefault="00C87777" w:rsidP="006F240C">
      <w:pPr>
        <w:pStyle w:val="ListParagraph"/>
        <w:numPr>
          <w:ilvl w:val="0"/>
          <w:numId w:val="32"/>
        </w:numPr>
        <w:autoSpaceDN w:val="0"/>
        <w:spacing w:after="120"/>
        <w:rPr>
          <w:bCs/>
          <w:iCs/>
          <w:lang w:val="en-US"/>
        </w:rPr>
      </w:pPr>
      <w:r w:rsidRPr="004D42DC">
        <w:rPr>
          <w:bCs/>
          <w:iCs/>
          <w:lang w:val="en-US"/>
        </w:rPr>
        <w:t>The target joint DL/UL TCI state or separate DL and UL TCI states in the LTM cell switch command are known if the following conditions are met:</w:t>
      </w:r>
    </w:p>
    <w:p w14:paraId="093AA0D2" w14:textId="470F0919" w:rsidR="000744F1" w:rsidRPr="00B31EF4" w:rsidRDefault="000B730D" w:rsidP="000744F1">
      <w:pPr>
        <w:ind w:left="284"/>
        <w:rPr>
          <w:bCs/>
          <w:i/>
          <w:lang w:val="en-US"/>
        </w:rPr>
      </w:pPr>
      <w:r w:rsidRPr="004D42DC">
        <w:rPr>
          <w:lang w:val="en-US"/>
        </w:rPr>
        <w:t>-</w:t>
      </w:r>
      <w:r w:rsidRPr="004D42DC">
        <w:rPr>
          <w:lang w:val="en-US"/>
        </w:rPr>
        <w:tab/>
      </w:r>
      <w:r w:rsidR="000744F1" w:rsidRPr="00B31EF4">
        <w:rPr>
          <w:bCs/>
          <w:i/>
        </w:rPr>
        <w:t xml:space="preserve">The </w:t>
      </w:r>
      <w:r w:rsidR="000744F1" w:rsidRPr="00B31EF4">
        <w:rPr>
          <w:bCs/>
          <w:i/>
          <w:iCs/>
          <w:lang w:val="en-US"/>
        </w:rPr>
        <w:t xml:space="preserve">target </w:t>
      </w:r>
      <w:r w:rsidR="000744F1" w:rsidRPr="00B31EF4">
        <w:rPr>
          <w:bCs/>
          <w:i/>
        </w:rPr>
        <w:t xml:space="preserve">TCI state in the cell switch command is activated not more than </w:t>
      </w:r>
      <w:r w:rsidR="006F7BCC">
        <w:rPr>
          <w:bCs/>
          <w:i/>
        </w:rPr>
        <w:t>X1</w:t>
      </w:r>
      <w:r w:rsidR="000744F1" w:rsidRPr="00B31EF4">
        <w:rPr>
          <w:bCs/>
          <w:i/>
        </w:rPr>
        <w:t xml:space="preserve"> ms before the reception of the cell switch command and </w:t>
      </w:r>
      <w:r w:rsidR="000744F1" w:rsidRPr="00B31EF4">
        <w:rPr>
          <w:bCs/>
          <w:i/>
          <w:lang w:val="en-US"/>
        </w:rPr>
        <w:t>SNR of the SSB associated to TCI state ≥ -3dB</w:t>
      </w:r>
      <w:r w:rsidR="000744F1" w:rsidRPr="001D18B9">
        <w:rPr>
          <w:bCs/>
          <w:i/>
          <w:highlight w:val="yellow"/>
        </w:rPr>
        <w:t xml:space="preserve">; </w:t>
      </w:r>
      <w:r w:rsidR="00A84970" w:rsidRPr="001D18B9">
        <w:rPr>
          <w:bCs/>
          <w:i/>
          <w:highlight w:val="yellow"/>
        </w:rPr>
        <w:t>where X1 is 1280ms for FR1 and 160ms for FR2</w:t>
      </w:r>
      <w:r w:rsidR="00FC7DBA">
        <w:rPr>
          <w:bCs/>
          <w:i/>
        </w:rPr>
        <w:t xml:space="preserve">; </w:t>
      </w:r>
      <w:r w:rsidR="000744F1" w:rsidRPr="00B31EF4">
        <w:rPr>
          <w:bCs/>
          <w:i/>
        </w:rPr>
        <w:t>or</w:t>
      </w:r>
    </w:p>
    <w:p w14:paraId="440376A5" w14:textId="53EB8092" w:rsidR="006F7BCC" w:rsidRDefault="000744F1" w:rsidP="000744F1">
      <w:pPr>
        <w:ind w:left="568" w:hanging="284"/>
        <w:rPr>
          <w:bCs/>
          <w:i/>
        </w:rPr>
      </w:pPr>
      <w:r w:rsidRPr="00B31EF4">
        <w:rPr>
          <w:bCs/>
          <w:i/>
          <w:lang w:val="en-US"/>
        </w:rPr>
        <w:t>-</w:t>
      </w:r>
      <w:r w:rsidRPr="00B31EF4">
        <w:rPr>
          <w:bCs/>
          <w:i/>
          <w:lang w:val="en-US"/>
        </w:rPr>
        <w:tab/>
      </w:r>
      <w:r w:rsidRPr="00B31EF4">
        <w:rPr>
          <w:bCs/>
          <w:i/>
        </w:rPr>
        <w:t xml:space="preserve">The </w:t>
      </w:r>
      <w:r w:rsidRPr="00B31EF4">
        <w:rPr>
          <w:bCs/>
          <w:i/>
          <w:iCs/>
          <w:lang w:val="en-US"/>
        </w:rPr>
        <w:t xml:space="preserve">target </w:t>
      </w:r>
      <w:r w:rsidRPr="00B31EF4">
        <w:rPr>
          <w:bCs/>
          <w:i/>
        </w:rPr>
        <w:t xml:space="preserve">TCI state in cell switch command is activated before receiving the cell switch command and the SSB associated to target TCI state is available at least once every </w:t>
      </w:r>
      <w:r w:rsidR="00A84970" w:rsidRPr="001D18B9">
        <w:rPr>
          <w:bCs/>
          <w:i/>
          <w:highlight w:val="yellow"/>
        </w:rPr>
        <w:t>160</w:t>
      </w:r>
      <w:r w:rsidRPr="001D18B9">
        <w:rPr>
          <w:bCs/>
          <w:i/>
          <w:highlight w:val="yellow"/>
        </w:rPr>
        <w:t xml:space="preserve"> ms</w:t>
      </w:r>
      <w:r w:rsidRPr="00B31EF4">
        <w:rPr>
          <w:bCs/>
          <w:i/>
        </w:rPr>
        <w:t xml:space="preserve"> after the TCI state activation command is received and </w:t>
      </w:r>
      <w:r w:rsidRPr="00B31EF4">
        <w:rPr>
          <w:bCs/>
          <w:i/>
          <w:lang w:val="en-US"/>
        </w:rPr>
        <w:t>SNR of the SSB associated to TCI state ≥ -3dB</w:t>
      </w:r>
      <w:r w:rsidRPr="00B31EF4">
        <w:rPr>
          <w:bCs/>
          <w:i/>
        </w:rPr>
        <w:t>; or</w:t>
      </w:r>
    </w:p>
    <w:p w14:paraId="089CADB7" w14:textId="16C94FB4" w:rsidR="00C87777" w:rsidRPr="004D42DC" w:rsidRDefault="000B305D" w:rsidP="000744F1">
      <w:pPr>
        <w:ind w:left="568" w:hanging="284"/>
        <w:rPr>
          <w:iCs/>
          <w:lang w:val="en-US"/>
        </w:rPr>
      </w:pPr>
      <w:r w:rsidRPr="004D42DC">
        <w:rPr>
          <w:iCs/>
          <w:lang w:val="en-US"/>
        </w:rPr>
        <w:t>-</w:t>
      </w:r>
      <w:r w:rsidRPr="004D42DC">
        <w:rPr>
          <w:iCs/>
          <w:lang w:val="en-US"/>
        </w:rPr>
        <w:tab/>
        <w:t>During</w:t>
      </w:r>
      <w:r w:rsidR="00C87777" w:rsidRPr="004D42DC">
        <w:rPr>
          <w:iCs/>
          <w:lang w:val="en-US"/>
        </w:rPr>
        <w:t xml:space="preserve">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00C87777" w:rsidRPr="004D42DC">
        <w:rPr>
          <w:iCs/>
          <w:lang w:val="en-US"/>
        </w:rPr>
        <w:t>QCLed</w:t>
      </w:r>
      <w:proofErr w:type="spellEnd"/>
      <w:r w:rsidR="00C87777" w:rsidRPr="004D42DC">
        <w:rPr>
          <w:iCs/>
          <w:lang w:val="en-US"/>
        </w:rPr>
        <w:t xml:space="preserve"> to the target DL/UL TCI state</w:t>
      </w:r>
    </w:p>
    <w:p w14:paraId="7DC0FF52" w14:textId="77777777" w:rsidR="00C87777" w:rsidRPr="004D42DC" w:rsidRDefault="00C87777" w:rsidP="00222BD0">
      <w:pPr>
        <w:ind w:left="852"/>
        <w:rPr>
          <w:iCs/>
          <w:lang w:val="en-US"/>
        </w:rPr>
      </w:pPr>
      <w:r w:rsidRPr="004D42DC">
        <w:rPr>
          <w:iCs/>
          <w:lang w:val="en-US"/>
        </w:rPr>
        <w:t>-</w:t>
      </w:r>
      <w:r w:rsidRPr="004D42DC">
        <w:rPr>
          <w:iCs/>
          <w:lang w:val="en-US"/>
        </w:rPr>
        <w:tab/>
        <w:t xml:space="preserve">LTM cell switch command is received within 1280 ms upon the last transmission of the RS resource for beam reporting or measurement </w:t>
      </w:r>
    </w:p>
    <w:p w14:paraId="700FF5AE" w14:textId="77777777" w:rsidR="00C87777" w:rsidRPr="004D42DC" w:rsidRDefault="00C87777" w:rsidP="00222BD0">
      <w:pPr>
        <w:ind w:left="852"/>
        <w:rPr>
          <w:iCs/>
          <w:lang w:val="en-US"/>
        </w:rPr>
      </w:pPr>
      <w:r w:rsidRPr="004D42DC">
        <w:rPr>
          <w:iCs/>
          <w:lang w:val="en-US"/>
        </w:rPr>
        <w:t>-</w:t>
      </w:r>
      <w:r w:rsidRPr="004D42DC">
        <w:rPr>
          <w:iCs/>
          <w:lang w:val="en-US"/>
        </w:rPr>
        <w:tab/>
        <w:t>The UE has sent at least 1 L1-RSRP report for the target DL/UL TCI state before the LTM cell switch command</w:t>
      </w:r>
    </w:p>
    <w:p w14:paraId="2F510F05" w14:textId="2496B215" w:rsidR="00C87777" w:rsidRPr="004D42DC" w:rsidRDefault="00C87777" w:rsidP="002731CE">
      <w:pPr>
        <w:ind w:left="360"/>
        <w:rPr>
          <w:iCs/>
          <w:lang w:val="en-US"/>
        </w:rPr>
      </w:pPr>
      <w:r w:rsidRPr="004D42DC">
        <w:rPr>
          <w:iCs/>
          <w:lang w:val="en-US"/>
        </w:rPr>
        <w:t>-</w:t>
      </w:r>
      <w:r w:rsidRPr="004D42DC">
        <w:rPr>
          <w:iCs/>
          <w:lang w:val="en-US"/>
        </w:rPr>
        <w:tab/>
        <w:t>The target DL/UL TCI state remains detectable during the LTM cell switching period</w:t>
      </w:r>
    </w:p>
    <w:p w14:paraId="53BA0191" w14:textId="77777777" w:rsidR="00C87777" w:rsidRPr="004D42DC" w:rsidRDefault="00C87777" w:rsidP="002731CE">
      <w:pPr>
        <w:ind w:left="360"/>
        <w:rPr>
          <w:iCs/>
          <w:lang w:val="en-US"/>
        </w:rPr>
      </w:pPr>
      <w:r w:rsidRPr="004D42DC">
        <w:rPr>
          <w:iCs/>
          <w:lang w:val="en-US"/>
        </w:rPr>
        <w:t>-</w:t>
      </w:r>
      <w:r w:rsidRPr="004D42DC">
        <w:rPr>
          <w:iCs/>
          <w:lang w:val="en-US"/>
        </w:rPr>
        <w:tab/>
        <w:t>The SSB associated with the target DL/UL TCI state remain detectable during the cell switching period</w:t>
      </w:r>
    </w:p>
    <w:p w14:paraId="21DAEDD8" w14:textId="77777777" w:rsidR="00C87777" w:rsidRPr="004D42DC" w:rsidRDefault="00C87777" w:rsidP="00963033">
      <w:pPr>
        <w:ind w:left="852"/>
        <w:rPr>
          <w:iCs/>
          <w:lang w:val="en-US"/>
        </w:rPr>
      </w:pPr>
      <w:r w:rsidRPr="004D42DC">
        <w:rPr>
          <w:iCs/>
          <w:lang w:val="en-US"/>
        </w:rPr>
        <w:t>-</w:t>
      </w:r>
      <w:r w:rsidRPr="004D42DC">
        <w:rPr>
          <w:iCs/>
          <w:lang w:val="en-US"/>
        </w:rPr>
        <w:tab/>
        <w:t>SNR of the TCI state ≥ -3dB</w:t>
      </w:r>
    </w:p>
    <w:p w14:paraId="66E34CF6" w14:textId="77777777" w:rsidR="00C87777" w:rsidRPr="004D42DC" w:rsidRDefault="00C87777" w:rsidP="002731CE">
      <w:pPr>
        <w:ind w:left="360"/>
        <w:rPr>
          <w:iCs/>
        </w:rPr>
      </w:pPr>
      <w:r w:rsidRPr="004D42DC">
        <w:rPr>
          <w:bCs/>
          <w:iCs/>
          <w:lang w:val="en-US"/>
        </w:rPr>
        <w:t>Otherwise, the target joint DL/UL TCI state or separate DL and UL TCI state is unknown.</w:t>
      </w:r>
    </w:p>
    <w:p w14:paraId="7C01CBF4" w14:textId="3633B8A2" w:rsidR="00D140AC" w:rsidRPr="004D42DC" w:rsidRDefault="00000449" w:rsidP="00000449">
      <w:pPr>
        <w:pStyle w:val="Heading2"/>
      </w:pPr>
      <w:r w:rsidRPr="004D42DC">
        <w:t>LTM UE features</w:t>
      </w:r>
    </w:p>
    <w:p w14:paraId="168E3F9B" w14:textId="39F8509A" w:rsidR="00B82D36" w:rsidRPr="004D42DC" w:rsidRDefault="00B82D36" w:rsidP="008D31A3">
      <w:pPr>
        <w:pStyle w:val="Heading3"/>
      </w:pPr>
      <w:r w:rsidRPr="004D42DC">
        <w:t>Number of cells/resources/frequency layers supported</w:t>
      </w:r>
    </w:p>
    <w:p w14:paraId="68A8EBB6" w14:textId="5F133AE6" w:rsidR="00740465" w:rsidRDefault="00740465" w:rsidP="00740465">
      <w:pPr>
        <w:rPr>
          <w:b/>
        </w:rPr>
      </w:pPr>
      <w:r>
        <w:rPr>
          <w:b/>
        </w:rPr>
        <w:t>Further discuss the following proposal</w:t>
      </w:r>
    </w:p>
    <w:p w14:paraId="33679C8E" w14:textId="77777777" w:rsidR="00740465" w:rsidRDefault="00740465" w:rsidP="00740465">
      <w:pPr>
        <w:pStyle w:val="ListParagraph"/>
        <w:numPr>
          <w:ilvl w:val="1"/>
          <w:numId w:val="16"/>
        </w:numPr>
        <w:autoSpaceDN w:val="0"/>
        <w:spacing w:after="120"/>
        <w:ind w:left="1440"/>
        <w:contextualSpacing w:val="0"/>
        <w:rPr>
          <w:szCs w:val="24"/>
          <w:lang w:eastAsia="zh-CN"/>
        </w:rPr>
      </w:pPr>
      <w:r>
        <w:rPr>
          <w:szCs w:val="24"/>
          <w:lang w:eastAsia="zh-CN"/>
        </w:rPr>
        <w:t xml:space="preserve">Option 1 (vivo): </w:t>
      </w:r>
      <w:r>
        <w:rPr>
          <w:bCs/>
          <w:lang w:eastAsia="zh-CN"/>
        </w:rPr>
        <w:t>For 39-3-2/3/4/5/6, the minimum number is set as the default value if UE does not report support this capability.</w:t>
      </w:r>
    </w:p>
    <w:p w14:paraId="048ACC35" w14:textId="476AB050" w:rsidR="00FF7FEE" w:rsidRDefault="004E6C21" w:rsidP="00B82D36">
      <w:pPr>
        <w:rPr>
          <w:rFonts w:eastAsia="Malgun Gothic"/>
          <w:bCs/>
          <w:lang w:eastAsia="ko-KR"/>
        </w:rPr>
      </w:pPr>
      <w:r>
        <w:rPr>
          <w:rFonts w:eastAsia="Malgun Gothic"/>
          <w:bCs/>
          <w:lang w:eastAsia="ko-KR"/>
        </w:rPr>
        <w:t xml:space="preserve">As per the above proposal, </w:t>
      </w:r>
      <w:r w:rsidR="00C87BCE">
        <w:rPr>
          <w:rFonts w:eastAsia="Malgun Gothic"/>
          <w:bCs/>
          <w:lang w:eastAsia="ko-KR"/>
        </w:rPr>
        <w:t xml:space="preserve">if UE does not report this capability, </w:t>
      </w:r>
      <w:r w:rsidR="000F0A1D">
        <w:rPr>
          <w:rFonts w:eastAsia="Malgun Gothic"/>
          <w:bCs/>
          <w:lang w:eastAsia="ko-KR"/>
        </w:rPr>
        <w:t xml:space="preserve">the interpretation is UE supports this capability and </w:t>
      </w:r>
      <w:r>
        <w:rPr>
          <w:rFonts w:eastAsia="Malgun Gothic"/>
          <w:bCs/>
          <w:lang w:eastAsia="ko-KR"/>
        </w:rPr>
        <w:t>the</w:t>
      </w:r>
      <w:r w:rsidR="00B70338">
        <w:rPr>
          <w:rFonts w:eastAsia="Malgun Gothic"/>
          <w:bCs/>
          <w:lang w:eastAsia="ko-KR"/>
        </w:rPr>
        <w:t xml:space="preserve"> supported value is </w:t>
      </w:r>
      <w:r>
        <w:rPr>
          <w:rFonts w:eastAsia="Malgun Gothic"/>
          <w:bCs/>
          <w:lang w:eastAsia="ko-KR"/>
        </w:rPr>
        <w:t xml:space="preserve">minimum number </w:t>
      </w:r>
      <w:r w:rsidR="00B70338">
        <w:rPr>
          <w:rFonts w:eastAsia="Malgun Gothic"/>
          <w:bCs/>
          <w:lang w:eastAsia="ko-KR"/>
        </w:rPr>
        <w:t xml:space="preserve">among the supported values mentioned in UE </w:t>
      </w:r>
      <w:r w:rsidR="000F0A1D">
        <w:rPr>
          <w:rFonts w:eastAsia="Malgun Gothic"/>
          <w:bCs/>
          <w:lang w:eastAsia="ko-KR"/>
        </w:rPr>
        <w:t xml:space="preserve">capability </w:t>
      </w:r>
      <w:r w:rsidR="00B70338">
        <w:rPr>
          <w:rFonts w:eastAsia="Malgun Gothic"/>
          <w:bCs/>
          <w:lang w:eastAsia="ko-KR"/>
        </w:rPr>
        <w:t>descript</w:t>
      </w:r>
      <w:r w:rsidR="00505EA5">
        <w:rPr>
          <w:rFonts w:eastAsia="Malgun Gothic"/>
          <w:bCs/>
          <w:lang w:eastAsia="ko-KR"/>
        </w:rPr>
        <w:t>ion. We think this is not the way UE capability is traditionally designed. We do not see a need to change that.</w:t>
      </w:r>
    </w:p>
    <w:p w14:paraId="4C9B9BD6" w14:textId="57667CB8" w:rsidR="00505EA5" w:rsidRDefault="000D7052" w:rsidP="007B0C83">
      <w:pPr>
        <w:pStyle w:val="ListParagraph"/>
        <w:numPr>
          <w:ilvl w:val="0"/>
          <w:numId w:val="32"/>
        </w:numPr>
        <w:autoSpaceDN w:val="0"/>
        <w:spacing w:after="120"/>
        <w:rPr>
          <w:rFonts w:eastAsia="Malgun Gothic"/>
          <w:bCs/>
          <w:lang w:eastAsia="ko-KR"/>
        </w:rPr>
      </w:pPr>
      <w:r w:rsidRPr="000D7052">
        <w:rPr>
          <w:rFonts w:eastAsia="Malgun Gothic"/>
          <w:bCs/>
          <w:lang w:eastAsia="ko-KR"/>
        </w:rPr>
        <w:t xml:space="preserve">For 39-3-2/3/4/5/6, </w:t>
      </w:r>
      <w:r>
        <w:rPr>
          <w:rFonts w:eastAsia="Malgun Gothic"/>
          <w:bCs/>
          <w:lang w:eastAsia="ko-KR"/>
        </w:rPr>
        <w:t xml:space="preserve">there is no need to add </w:t>
      </w:r>
      <w:r w:rsidR="007B0C83">
        <w:rPr>
          <w:rFonts w:eastAsia="Malgun Gothic"/>
          <w:bCs/>
          <w:lang w:eastAsia="ko-KR"/>
        </w:rPr>
        <w:t xml:space="preserve">separate </w:t>
      </w:r>
      <w:r>
        <w:rPr>
          <w:rFonts w:eastAsia="Malgun Gothic"/>
          <w:bCs/>
          <w:lang w:eastAsia="ko-KR"/>
        </w:rPr>
        <w:t xml:space="preserve">behaviour </w:t>
      </w:r>
      <w:r w:rsidRPr="000D7052">
        <w:rPr>
          <w:rFonts w:eastAsia="Malgun Gothic"/>
          <w:bCs/>
          <w:lang w:eastAsia="ko-KR"/>
        </w:rPr>
        <w:t>if UE does not report support this capability.</w:t>
      </w:r>
    </w:p>
    <w:p w14:paraId="53587821" w14:textId="2F774EEF" w:rsidR="00CF2C3F" w:rsidRDefault="00013374" w:rsidP="008D31A3">
      <w:pPr>
        <w:pStyle w:val="Heading3"/>
        <w:rPr>
          <w:lang w:eastAsia="ko-KR"/>
        </w:rPr>
      </w:pPr>
      <w:r>
        <w:rPr>
          <w:lang w:eastAsia="ko-KR"/>
        </w:rPr>
        <w:t>Capability related to PDCCH order RACH</w:t>
      </w:r>
    </w:p>
    <w:p w14:paraId="1C33DAF1" w14:textId="5FD6A5C8" w:rsidR="00AE14DB" w:rsidRDefault="00FF7FEE" w:rsidP="00B82D36">
      <w:pPr>
        <w:rPr>
          <w:rFonts w:eastAsia="Malgun Gothic"/>
          <w:bCs/>
          <w:lang w:eastAsia="ko-KR"/>
        </w:rPr>
      </w:pPr>
      <w:r>
        <w:rPr>
          <w:rFonts w:eastAsia="Malgun Gothic"/>
          <w:bCs/>
          <w:lang w:eastAsia="ko-KR"/>
        </w:rPr>
        <w:t xml:space="preserve">In the legacy requirements, </w:t>
      </w:r>
      <w:r w:rsidR="00E0798C">
        <w:rPr>
          <w:rFonts w:eastAsia="Malgun Gothic"/>
          <w:bCs/>
          <w:lang w:eastAsia="ko-KR"/>
        </w:rPr>
        <w:t xml:space="preserve">in UL CA, when UE performs RACH on one carrier UE do not </w:t>
      </w:r>
      <w:r w:rsidR="009004DF">
        <w:rPr>
          <w:rFonts w:eastAsia="Malgun Gothic"/>
          <w:bCs/>
          <w:lang w:eastAsia="ko-KR"/>
        </w:rPr>
        <w:t xml:space="preserve">cause interruption on the DL. Since most of the UE </w:t>
      </w:r>
      <w:r w:rsidR="002676A6">
        <w:rPr>
          <w:rFonts w:eastAsia="Malgun Gothic"/>
          <w:bCs/>
          <w:lang w:eastAsia="ko-KR"/>
        </w:rPr>
        <w:t>capabilities</w:t>
      </w:r>
      <w:r w:rsidR="009004DF">
        <w:rPr>
          <w:rFonts w:eastAsia="Malgun Gothic"/>
          <w:bCs/>
          <w:lang w:eastAsia="ko-KR"/>
        </w:rPr>
        <w:t xml:space="preserve"> designed for LTM are around </w:t>
      </w:r>
      <w:r w:rsidR="002676A6">
        <w:rPr>
          <w:rFonts w:eastAsia="Malgun Gothic"/>
          <w:bCs/>
          <w:lang w:eastAsia="ko-KR"/>
        </w:rPr>
        <w:t>reusing</w:t>
      </w:r>
      <w:r w:rsidR="009004DF">
        <w:rPr>
          <w:rFonts w:eastAsia="Malgun Gothic"/>
          <w:bCs/>
          <w:lang w:eastAsia="ko-KR"/>
        </w:rPr>
        <w:t xml:space="preserve"> the </w:t>
      </w:r>
      <w:r w:rsidR="002676A6">
        <w:rPr>
          <w:rFonts w:eastAsia="Malgun Gothic"/>
          <w:bCs/>
          <w:lang w:eastAsia="ko-KR"/>
        </w:rPr>
        <w:t xml:space="preserve">legacy CA capability </w:t>
      </w:r>
      <w:r w:rsidR="004075BB">
        <w:rPr>
          <w:rFonts w:eastAsia="Malgun Gothic"/>
          <w:bCs/>
          <w:lang w:eastAsia="ko-KR"/>
        </w:rPr>
        <w:t xml:space="preserve">where the capabilities are </w:t>
      </w:r>
      <w:r w:rsidR="008065DE">
        <w:rPr>
          <w:rFonts w:eastAsia="Malgun Gothic"/>
          <w:bCs/>
          <w:lang w:eastAsia="ko-KR"/>
        </w:rPr>
        <w:t>reported</w:t>
      </w:r>
      <w:r w:rsidR="004075BB">
        <w:rPr>
          <w:rFonts w:eastAsia="Malgun Gothic"/>
          <w:bCs/>
          <w:lang w:eastAsia="ko-KR"/>
        </w:rPr>
        <w:t xml:space="preserve"> per BC and are reported as total serving and candidate cells. From this </w:t>
      </w:r>
      <w:r w:rsidR="008065DE">
        <w:rPr>
          <w:rFonts w:eastAsia="Malgun Gothic"/>
          <w:bCs/>
          <w:lang w:eastAsia="ko-KR"/>
        </w:rPr>
        <w:t>perspective</w:t>
      </w:r>
      <w:r w:rsidR="00262577">
        <w:rPr>
          <w:rFonts w:eastAsia="Malgun Gothic"/>
          <w:bCs/>
          <w:lang w:eastAsia="ko-KR"/>
        </w:rPr>
        <w:t>,</w:t>
      </w:r>
      <w:r w:rsidR="004075BB">
        <w:rPr>
          <w:rFonts w:eastAsia="Malgun Gothic"/>
          <w:bCs/>
          <w:lang w:eastAsia="ko-KR"/>
        </w:rPr>
        <w:t xml:space="preserve"> legacy </w:t>
      </w:r>
      <w:r w:rsidR="008065DE">
        <w:rPr>
          <w:rFonts w:eastAsia="Malgun Gothic"/>
          <w:bCs/>
          <w:lang w:eastAsia="ko-KR"/>
        </w:rPr>
        <w:t xml:space="preserve">behaviour of not causing interruption on DL when performing </w:t>
      </w:r>
      <w:r w:rsidR="005C7895">
        <w:rPr>
          <w:rFonts w:eastAsia="Malgun Gothic"/>
          <w:bCs/>
          <w:lang w:eastAsia="ko-KR"/>
        </w:rPr>
        <w:t xml:space="preserve">RACH on </w:t>
      </w:r>
      <w:r w:rsidR="00E509A3">
        <w:rPr>
          <w:rFonts w:eastAsia="Malgun Gothic"/>
          <w:bCs/>
          <w:lang w:eastAsia="ko-KR"/>
        </w:rPr>
        <w:t>another</w:t>
      </w:r>
      <w:r w:rsidR="005C7895">
        <w:rPr>
          <w:rFonts w:eastAsia="Malgun Gothic"/>
          <w:bCs/>
          <w:lang w:eastAsia="ko-KR"/>
        </w:rPr>
        <w:t xml:space="preserve"> carrier or cell is natural to assume. If some UE implement this differently, it may need to cause interruption on DL and that is introduced as UE capability indication. </w:t>
      </w:r>
      <w:r w:rsidR="00E509A3">
        <w:rPr>
          <w:rFonts w:eastAsia="Malgun Gothic"/>
          <w:bCs/>
          <w:lang w:eastAsia="ko-KR"/>
        </w:rPr>
        <w:t xml:space="preserve">We think existing capability design </w:t>
      </w:r>
      <w:r w:rsidR="007B0C83">
        <w:rPr>
          <w:rFonts w:eastAsia="Malgun Gothic"/>
          <w:bCs/>
          <w:lang w:eastAsia="ko-KR"/>
        </w:rPr>
        <w:t xml:space="preserve">is as per </w:t>
      </w:r>
      <w:r w:rsidR="00647A45">
        <w:rPr>
          <w:rFonts w:eastAsia="Malgun Gothic"/>
          <w:bCs/>
          <w:lang w:eastAsia="ko-KR"/>
        </w:rPr>
        <w:t>legacy behaviour and do not see a need to change it</w:t>
      </w:r>
      <w:r w:rsidR="007B0C83">
        <w:rPr>
          <w:rFonts w:eastAsia="Malgun Gothic"/>
          <w:bCs/>
          <w:lang w:eastAsia="ko-KR"/>
        </w:rPr>
        <w:t>.</w:t>
      </w:r>
    </w:p>
    <w:p w14:paraId="2B2F22E6" w14:textId="0BC3DD93" w:rsidR="00F81974" w:rsidRPr="00F81974" w:rsidRDefault="00C82BC9" w:rsidP="00C82BC9">
      <w:pPr>
        <w:pStyle w:val="ListParagraph"/>
        <w:numPr>
          <w:ilvl w:val="0"/>
          <w:numId w:val="32"/>
        </w:numPr>
        <w:autoSpaceDN w:val="0"/>
        <w:spacing w:after="120"/>
        <w:rPr>
          <w:rFonts w:eastAsia="Malgun Gothic"/>
          <w:bCs/>
          <w:lang w:eastAsia="ko-KR"/>
        </w:rPr>
      </w:pPr>
      <w:r>
        <w:rPr>
          <w:rFonts w:eastAsia="Malgun Gothic"/>
          <w:bCs/>
          <w:lang w:eastAsia="ko-KR"/>
        </w:rPr>
        <w:t>Not to change the e</w:t>
      </w:r>
      <w:r w:rsidR="008C1B69">
        <w:rPr>
          <w:rFonts w:eastAsia="Malgun Gothic"/>
          <w:bCs/>
          <w:lang w:eastAsia="ko-KR"/>
        </w:rPr>
        <w:t xml:space="preserve">xiting capability description on </w:t>
      </w:r>
      <w:r w:rsidR="008C1B69" w:rsidRPr="008C1B69">
        <w:rPr>
          <w:rFonts w:eastAsia="Malgun Gothic"/>
          <w:bCs/>
          <w:lang w:eastAsia="ko-KR"/>
        </w:rPr>
        <w:t>Interruption on DL slots due to PDCCH-ordered RACH</w:t>
      </w:r>
      <w:r>
        <w:rPr>
          <w:rFonts w:eastAsia="Malgun Gothic"/>
          <w:bCs/>
          <w:lang w:eastAsia="ko-KR"/>
        </w:rPr>
        <w:t xml:space="preserve"> </w:t>
      </w:r>
    </w:p>
    <w:p w14:paraId="4714EF6E" w14:textId="2DCFD86C" w:rsidR="00B82D36" w:rsidRPr="004D42DC" w:rsidRDefault="00B82D36" w:rsidP="008D31A3">
      <w:pPr>
        <w:pStyle w:val="Heading3"/>
      </w:pPr>
      <w:r w:rsidRPr="004D42DC">
        <w:t>Capability related to cell switch delay</w:t>
      </w:r>
    </w:p>
    <w:p w14:paraId="09322DE6" w14:textId="77777777" w:rsidR="00B82D36" w:rsidRPr="004D42DC" w:rsidRDefault="00B82D36" w:rsidP="00B82D36">
      <w:pPr>
        <w:rPr>
          <w:rFonts w:eastAsia="Malgun Gothic"/>
          <w:b/>
          <w:u w:val="single"/>
          <w:lang w:val="en-US" w:eastAsia="ko-KR"/>
        </w:rPr>
      </w:pPr>
      <w:r w:rsidRPr="004D42DC">
        <w:rPr>
          <w:b/>
          <w:highlight w:val="yellow"/>
          <w:u w:val="single"/>
          <w:lang w:eastAsia="ko-KR"/>
        </w:rPr>
        <w:t>Issue 4-5-1: Early ASN.1 decoding and validity/compliance check</w:t>
      </w:r>
    </w:p>
    <w:p w14:paraId="65178959" w14:textId="77777777" w:rsidR="00B82D36" w:rsidRPr="004D42DC" w:rsidRDefault="00B82D36" w:rsidP="00B82D36">
      <w:r w:rsidRPr="004D42DC">
        <w:rPr>
          <w:b/>
        </w:rPr>
        <w:lastRenderedPageBreak/>
        <w:t xml:space="preserve">&lt; Agreement&gt; </w:t>
      </w:r>
    </w:p>
    <w:p w14:paraId="5547F0B9" w14:textId="77777777" w:rsidR="00B22A08" w:rsidRPr="00384D57" w:rsidRDefault="00B22A08" w:rsidP="00B22A08">
      <w:pPr>
        <w:pStyle w:val="ListParagraph"/>
        <w:numPr>
          <w:ilvl w:val="1"/>
          <w:numId w:val="16"/>
        </w:numPr>
        <w:autoSpaceDN w:val="0"/>
        <w:spacing w:after="120"/>
        <w:contextualSpacing w:val="0"/>
        <w:rPr>
          <w:szCs w:val="21"/>
        </w:rPr>
      </w:pPr>
      <w:r w:rsidRPr="00384D57">
        <w:rPr>
          <w:szCs w:val="21"/>
        </w:rPr>
        <w:t>Update the feature group description of ‘early processing of an LTM candidate cell RRC configuration’ to ‘fast processing of an LTM candidate cell RRC configuration’</w:t>
      </w:r>
    </w:p>
    <w:p w14:paraId="43EAB9C1" w14:textId="77777777" w:rsidR="00B22A08" w:rsidRPr="00384D57" w:rsidRDefault="00B22A08" w:rsidP="00B22A08">
      <w:pPr>
        <w:pStyle w:val="ListParagraph"/>
        <w:numPr>
          <w:ilvl w:val="1"/>
          <w:numId w:val="16"/>
        </w:numPr>
        <w:autoSpaceDN w:val="0"/>
        <w:spacing w:after="120"/>
        <w:contextualSpacing w:val="0"/>
        <w:rPr>
          <w:szCs w:val="21"/>
        </w:rPr>
      </w:pPr>
      <w:r w:rsidRPr="00384D57">
        <w:rPr>
          <w:szCs w:val="21"/>
        </w:rPr>
        <w:t>Add the following component(s):</w:t>
      </w:r>
    </w:p>
    <w:p w14:paraId="1EE50512" w14:textId="77777777" w:rsidR="00B22A08" w:rsidRPr="00384D57" w:rsidRDefault="00B22A08" w:rsidP="00B22A08">
      <w:pPr>
        <w:pStyle w:val="ListParagraph"/>
        <w:numPr>
          <w:ilvl w:val="2"/>
          <w:numId w:val="16"/>
        </w:numPr>
        <w:autoSpaceDN w:val="0"/>
        <w:spacing w:after="120"/>
        <w:contextualSpacing w:val="0"/>
        <w:rPr>
          <w:szCs w:val="21"/>
        </w:rPr>
      </w:pPr>
      <w:proofErr w:type="spellStart"/>
      <w:r w:rsidRPr="00384D57">
        <w:rPr>
          <w:szCs w:val="21"/>
        </w:rPr>
        <w:t>maxServingAndCandidateCells</w:t>
      </w:r>
      <w:proofErr w:type="spellEnd"/>
      <w:r w:rsidRPr="00384D57">
        <w:rPr>
          <w:szCs w:val="21"/>
        </w:rPr>
        <w:t>: max number of serving and candidate cells</w:t>
      </w:r>
    </w:p>
    <w:p w14:paraId="530042DA" w14:textId="77777777" w:rsidR="00B22A08" w:rsidRPr="00384D57" w:rsidRDefault="00B22A08" w:rsidP="00B22A08">
      <w:pPr>
        <w:pStyle w:val="ListParagraph"/>
        <w:numPr>
          <w:ilvl w:val="2"/>
          <w:numId w:val="16"/>
        </w:numPr>
        <w:autoSpaceDN w:val="0"/>
        <w:spacing w:after="120"/>
        <w:contextualSpacing w:val="0"/>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6E8F9DCB" w14:textId="77777777" w:rsidR="00E6548A" w:rsidRDefault="00E6548A" w:rsidP="00E6548A">
      <w:pPr>
        <w:autoSpaceDN w:val="0"/>
        <w:spacing w:after="120"/>
        <w:rPr>
          <w:rFonts w:eastAsia="Malgun Gothic"/>
          <w:szCs w:val="24"/>
          <w:lang w:eastAsia="ko-KR"/>
        </w:rPr>
      </w:pPr>
    </w:p>
    <w:p w14:paraId="062922BF" w14:textId="77777777" w:rsidR="00172859" w:rsidRDefault="00172859" w:rsidP="00172859">
      <w:pPr>
        <w:spacing w:after="120"/>
        <w:rPr>
          <w:b/>
          <w:u w:val="single"/>
        </w:rPr>
      </w:pPr>
      <w:r>
        <w:rPr>
          <w:b/>
          <w:u w:val="single"/>
          <w:lang w:eastAsia="ko-KR"/>
        </w:rPr>
        <w:t xml:space="preserve">Issue 3-2-4-1: Which cell(s) </w:t>
      </w:r>
      <w:r>
        <w:rPr>
          <w:b/>
          <w:u w:val="single"/>
        </w:rPr>
        <w:t>T</w:t>
      </w:r>
      <w:r>
        <w:rPr>
          <w:b/>
          <w:u w:val="single"/>
          <w:vertAlign w:val="subscript"/>
        </w:rPr>
        <w:t>LTM-RRC-processing</w:t>
      </w:r>
      <w:r>
        <w:rPr>
          <w:b/>
          <w:u w:val="single"/>
        </w:rPr>
        <w:t xml:space="preserve"> = 0 apply to when candidate cells configured are more than UE capability?</w:t>
      </w:r>
    </w:p>
    <w:p w14:paraId="73269A34" w14:textId="77777777" w:rsidR="00172859" w:rsidRPr="001D4D1D" w:rsidRDefault="00172859" w:rsidP="00172859">
      <w:pPr>
        <w:spacing w:after="120"/>
        <w:rPr>
          <w:szCs w:val="24"/>
          <w:lang w:eastAsia="zh-CN"/>
        </w:rPr>
      </w:pPr>
      <w:r>
        <w:rPr>
          <w:szCs w:val="24"/>
          <w:lang w:eastAsia="zh-CN"/>
        </w:rPr>
        <w:t>&lt;</w:t>
      </w:r>
      <w:r>
        <w:rPr>
          <w:b/>
          <w:bCs/>
          <w:szCs w:val="24"/>
          <w:lang w:eastAsia="zh-CN"/>
        </w:rPr>
        <w:t>Way Forward</w:t>
      </w:r>
      <w:r>
        <w:rPr>
          <w:szCs w:val="24"/>
          <w:lang w:eastAsia="zh-CN"/>
        </w:rPr>
        <w:t xml:space="preserve"> &gt;: </w:t>
      </w:r>
      <w:r>
        <w:rPr>
          <w:b/>
        </w:rPr>
        <w:t>Further discuss the following options</w:t>
      </w:r>
    </w:p>
    <w:p w14:paraId="2AF6AC29" w14:textId="77777777" w:rsidR="00172859" w:rsidRDefault="00172859" w:rsidP="00172859">
      <w:pPr>
        <w:pStyle w:val="ListParagraph"/>
        <w:numPr>
          <w:ilvl w:val="1"/>
          <w:numId w:val="16"/>
        </w:numPr>
        <w:autoSpaceDN w:val="0"/>
        <w:spacing w:after="120"/>
        <w:ind w:left="1440"/>
        <w:contextualSpacing w:val="0"/>
        <w:rPr>
          <w:szCs w:val="24"/>
          <w:lang w:eastAsia="zh-CN"/>
        </w:rPr>
      </w:pPr>
      <w:r>
        <w:rPr>
          <w:szCs w:val="24"/>
          <w:lang w:eastAsia="zh-CN"/>
        </w:rPr>
        <w:t xml:space="preserve">Option 1 (MTK): </w:t>
      </w:r>
    </w:p>
    <w:p w14:paraId="543770B1" w14:textId="77777777" w:rsidR="00172859" w:rsidRDefault="00172859" w:rsidP="00172859">
      <w:pPr>
        <w:pStyle w:val="ListParagraph"/>
        <w:numPr>
          <w:ilvl w:val="2"/>
          <w:numId w:val="16"/>
        </w:numPr>
        <w:autoSpaceDN w:val="0"/>
        <w:spacing w:after="120"/>
        <w:ind w:left="2376"/>
        <w:contextualSpacing w:val="0"/>
        <w:rPr>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whose TCI state(s) are activated, if early TCI state activation on any candidate cell is triggered.</w:t>
      </w:r>
    </w:p>
    <w:p w14:paraId="6DEB214C" w14:textId="77777777" w:rsidR="00172859" w:rsidRDefault="00172859" w:rsidP="00172859">
      <w:pPr>
        <w:pStyle w:val="ListParagraph"/>
        <w:numPr>
          <w:ilvl w:val="2"/>
          <w:numId w:val="16"/>
        </w:numPr>
        <w:autoSpaceDN w:val="0"/>
        <w:spacing w:after="120"/>
        <w:ind w:left="2376"/>
        <w:contextualSpacing w:val="0"/>
        <w:rPr>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latest cell on which PDCCH-order RACH is triggered if NW doesn</w:t>
      </w:r>
      <w:r>
        <w:rPr>
          <w:rFonts w:eastAsiaTheme="minorEastAsia" w:cstheme="minorHAnsi"/>
          <w:bCs/>
          <w:lang w:eastAsia="zh-CN"/>
        </w:rPr>
        <w:t>’</w:t>
      </w:r>
      <w:r>
        <w:rPr>
          <w:rFonts w:cstheme="minorHAnsi"/>
          <w:bCs/>
        </w:rPr>
        <w:t>t active TCI state of any candidate cell</w:t>
      </w:r>
    </w:p>
    <w:p w14:paraId="70694922" w14:textId="77777777" w:rsidR="00172859" w:rsidRDefault="00172859" w:rsidP="00172859">
      <w:pPr>
        <w:pStyle w:val="ListParagraph"/>
        <w:numPr>
          <w:ilvl w:val="1"/>
          <w:numId w:val="16"/>
        </w:numPr>
        <w:autoSpaceDN w:val="0"/>
        <w:spacing w:after="120"/>
        <w:ind w:left="1440"/>
        <w:contextualSpacing w:val="0"/>
        <w:rPr>
          <w:szCs w:val="24"/>
          <w:lang w:eastAsia="zh-CN"/>
        </w:rPr>
      </w:pPr>
      <w:r>
        <w:rPr>
          <w:szCs w:val="24"/>
          <w:lang w:eastAsia="zh-CN"/>
        </w:rPr>
        <w:t>Option 2 (Ericsson, QC)</w:t>
      </w:r>
    </w:p>
    <w:p w14:paraId="1227862E" w14:textId="77777777" w:rsidR="00172859" w:rsidRDefault="00172859" w:rsidP="00172859">
      <w:pPr>
        <w:pStyle w:val="ListParagraph"/>
        <w:numPr>
          <w:ilvl w:val="2"/>
          <w:numId w:val="16"/>
        </w:numPr>
        <w:overflowPunct w:val="0"/>
        <w:autoSpaceDE w:val="0"/>
        <w:autoSpaceDN w:val="0"/>
        <w:ind w:left="2376"/>
        <w:contextualSpacing w:val="0"/>
        <w:rPr>
          <w:rFonts w:eastAsia="MS Mincho"/>
        </w:rPr>
      </w:pPr>
      <w:r>
        <w:t xml:space="preserve">The </w:t>
      </w:r>
      <w:proofErr w:type="spellStart"/>
      <w:r>
        <w:t>ltm-CandidateConfig</w:t>
      </w:r>
      <w:proofErr w:type="spellEnd"/>
      <w:r>
        <w:t xml:space="preserve"> IEs associated with at least one active TCI state</w:t>
      </w:r>
    </w:p>
    <w:p w14:paraId="11534AB0" w14:textId="77777777" w:rsidR="00172859" w:rsidRDefault="00172859" w:rsidP="00172859">
      <w:pPr>
        <w:pStyle w:val="ListParagraph"/>
        <w:numPr>
          <w:ilvl w:val="2"/>
          <w:numId w:val="16"/>
        </w:numPr>
        <w:overflowPunct w:val="0"/>
        <w:autoSpaceDE w:val="0"/>
        <w:autoSpaceDN w:val="0"/>
        <w:ind w:left="2376"/>
        <w:contextualSpacing w:val="0"/>
      </w:pPr>
      <w:r>
        <w:t xml:space="preserve">The </w:t>
      </w:r>
      <w:proofErr w:type="spellStart"/>
      <w:r>
        <w:t>ltm-CandidateConfig</w:t>
      </w:r>
      <w:proofErr w:type="spellEnd"/>
      <w:r>
        <w:t xml:space="preserve"> IEs associated with previously performed PDCCH-order PRACH.</w:t>
      </w:r>
    </w:p>
    <w:p w14:paraId="4364E95A" w14:textId="77777777" w:rsidR="00172859" w:rsidRDefault="00172859" w:rsidP="00172859">
      <w:pPr>
        <w:pStyle w:val="ListParagraph"/>
        <w:numPr>
          <w:ilvl w:val="2"/>
          <w:numId w:val="16"/>
        </w:numPr>
        <w:autoSpaceDN w:val="0"/>
        <w:spacing w:after="120"/>
        <w:ind w:left="2376"/>
        <w:contextualSpacing w:val="0"/>
        <w:rPr>
          <w:szCs w:val="24"/>
          <w:lang w:eastAsia="zh-CN"/>
        </w:rPr>
      </w:pPr>
      <w:r>
        <w:t xml:space="preserve">If the number of the </w:t>
      </w:r>
      <w:proofErr w:type="spellStart"/>
      <w:r>
        <w:t>ltm-CandidateConfig</w:t>
      </w:r>
      <w:proofErr w:type="spellEnd"/>
      <w:r>
        <w:t xml:space="preserve"> IEs associated with active TCI state and PDCCH-order PRACH transmission is larger than </w:t>
      </w:r>
      <w:proofErr w:type="spellStart"/>
      <w:r>
        <w:t>maxLTMCandidateConfig</w:t>
      </w:r>
      <w:proofErr w:type="spellEnd"/>
      <w:r>
        <w:t xml:space="preserve">, the </w:t>
      </w:r>
      <w:proofErr w:type="spellStart"/>
      <w:r>
        <w:t>ltm-CandidateConfig</w:t>
      </w:r>
      <w:proofErr w:type="spellEnd"/>
      <w:r>
        <w:t xml:space="preserve"> IEs for fast RRC processing are chosen in reverse chronological order of Candidate Cell TCI States Activation MAC CE and PDCCH-order PRACH, i.e. </w:t>
      </w:r>
      <w:proofErr w:type="spellStart"/>
      <w:r>
        <w:t>maxLTMCandidateConfig</w:t>
      </w:r>
      <w:proofErr w:type="spellEnd"/>
      <w:r>
        <w:t xml:space="preserve"> </w:t>
      </w:r>
      <w:proofErr w:type="spellStart"/>
      <w:r>
        <w:t>ltm-CandidateConfig</w:t>
      </w:r>
      <w:proofErr w:type="spellEnd"/>
      <w:r>
        <w:t xml:space="preserve"> IEs with the most recently activated TCI states and PDCCH-order PRACH transmission.</w:t>
      </w:r>
    </w:p>
    <w:p w14:paraId="1158EA01" w14:textId="77777777" w:rsidR="00172859" w:rsidRDefault="00172859" w:rsidP="00172859">
      <w:pPr>
        <w:pStyle w:val="ListParagraph"/>
        <w:numPr>
          <w:ilvl w:val="2"/>
          <w:numId w:val="16"/>
        </w:numPr>
        <w:overflowPunct w:val="0"/>
        <w:autoSpaceDE w:val="0"/>
        <w:autoSpaceDN w:val="0"/>
        <w:ind w:left="2376"/>
        <w:contextualSpacing w:val="0"/>
        <w:rPr>
          <w:rFonts w:eastAsia="MS Mincho"/>
        </w:rPr>
      </w:pPr>
      <w:r>
        <w:t xml:space="preserve">The current serving cells and the cells inside the </w:t>
      </w:r>
      <w:proofErr w:type="spellStart"/>
      <w:r>
        <w:t>ltm-CandidateConfig</w:t>
      </w:r>
      <w:proofErr w:type="spellEnd"/>
      <w:r>
        <w:t xml:space="preserve">, chosen by the above condition, across cell groups (i.e. MCG and SCG) is not larger than </w:t>
      </w:r>
      <w:proofErr w:type="spellStart"/>
      <w:r>
        <w:t>maxServingAndCandidteCells</w:t>
      </w:r>
      <w:proofErr w:type="spellEnd"/>
    </w:p>
    <w:p w14:paraId="1B15E6B5" w14:textId="77777777" w:rsidR="00172859" w:rsidRDefault="00172859" w:rsidP="00172859">
      <w:pPr>
        <w:pStyle w:val="ListParagraph"/>
        <w:numPr>
          <w:ilvl w:val="1"/>
          <w:numId w:val="16"/>
        </w:numPr>
        <w:autoSpaceDN w:val="0"/>
        <w:spacing w:after="120"/>
        <w:ind w:left="1440"/>
        <w:contextualSpacing w:val="0"/>
        <w:rPr>
          <w:szCs w:val="24"/>
          <w:lang w:eastAsia="zh-CN"/>
        </w:rPr>
      </w:pPr>
      <w:r>
        <w:rPr>
          <w:szCs w:val="24"/>
          <w:lang w:eastAsia="zh-CN"/>
        </w:rPr>
        <w:t>Option 3 (vivo):</w:t>
      </w:r>
    </w:p>
    <w:p w14:paraId="32406607" w14:textId="77777777" w:rsidR="00172859" w:rsidRDefault="00172859" w:rsidP="00172859">
      <w:pPr>
        <w:pStyle w:val="ListParagraph"/>
        <w:numPr>
          <w:ilvl w:val="2"/>
          <w:numId w:val="16"/>
        </w:numPr>
        <w:autoSpaceDN w:val="0"/>
        <w:spacing w:after="120"/>
        <w:ind w:left="2376"/>
        <w:contextualSpacing w:val="0"/>
        <w:rPr>
          <w:bCs/>
          <w:szCs w:val="24"/>
          <w:lang w:eastAsia="zh-CN"/>
        </w:rPr>
      </w:pPr>
      <w:r>
        <w:rPr>
          <w:rFonts w:eastAsiaTheme="minorEastAsia"/>
          <w:lang w:eastAsia="zh-CN"/>
        </w:rPr>
        <w:t xml:space="preserve">In R18, </w:t>
      </w:r>
      <w:r>
        <w:t>T</w:t>
      </w:r>
      <w:r>
        <w:rPr>
          <w:vertAlign w:val="subscript"/>
        </w:rPr>
        <w:t>LTM_RRC-processing</w:t>
      </w:r>
      <w:r>
        <w:t xml:space="preserve"> in TS38.133 is zero </w:t>
      </w:r>
      <w:r>
        <w:rPr>
          <w:color w:val="FF0000"/>
        </w:rPr>
        <w:t xml:space="preserve">only </w:t>
      </w:r>
      <w:r>
        <w:t xml:space="preserve">if </w:t>
      </w:r>
      <w:r>
        <w:rPr>
          <w:szCs w:val="24"/>
          <w:lang w:eastAsia="zh-CN"/>
        </w:rPr>
        <w:t xml:space="preserve">number of configured candidate cells across all frequency layers (i.e. including both candidate </w:t>
      </w:r>
      <w:proofErr w:type="spellStart"/>
      <w:r>
        <w:rPr>
          <w:szCs w:val="24"/>
          <w:lang w:eastAsia="zh-CN"/>
        </w:rPr>
        <w:t>SpCells</w:t>
      </w:r>
      <w:proofErr w:type="spellEnd"/>
      <w:r>
        <w:rPr>
          <w:szCs w:val="24"/>
          <w:lang w:eastAsia="zh-CN"/>
        </w:rPr>
        <w:t xml:space="preserve"> and SCell) is no more than number of cells UE supports early ASN.1 decoding and validity/compliance check.</w:t>
      </w:r>
    </w:p>
    <w:p w14:paraId="6B96DDD4" w14:textId="77777777" w:rsidR="00172859" w:rsidRDefault="00172859" w:rsidP="00172859">
      <w:pPr>
        <w:pStyle w:val="ListParagraph"/>
        <w:numPr>
          <w:ilvl w:val="1"/>
          <w:numId w:val="16"/>
        </w:numPr>
        <w:autoSpaceDN w:val="0"/>
        <w:spacing w:after="120"/>
        <w:ind w:left="1440"/>
        <w:contextualSpacing w:val="0"/>
        <w:rPr>
          <w:szCs w:val="24"/>
          <w:lang w:eastAsia="zh-CN"/>
        </w:rPr>
      </w:pPr>
      <w:r>
        <w:rPr>
          <w:szCs w:val="24"/>
          <w:lang w:eastAsia="zh-CN"/>
        </w:rPr>
        <w:t>Option 4 (Nokia)</w:t>
      </w:r>
    </w:p>
    <w:p w14:paraId="15C8EC34" w14:textId="77777777" w:rsidR="00172859" w:rsidRDefault="00172859" w:rsidP="00172859">
      <w:pPr>
        <w:pStyle w:val="ListParagraph"/>
        <w:numPr>
          <w:ilvl w:val="2"/>
          <w:numId w:val="16"/>
        </w:numPr>
        <w:autoSpaceDN w:val="0"/>
        <w:spacing w:after="120"/>
        <w:ind w:left="2376"/>
        <w:contextualSpacing w:val="0"/>
        <w:rPr>
          <w:szCs w:val="24"/>
          <w:lang w:eastAsia="zh-CN"/>
        </w:rPr>
      </w:pPr>
      <w:r>
        <w:t>For the conditions of early ASN.1 decoding capability, RAN4 to clarify the UE behaviour in case TCI activation command or PDCCH order is sent for more cells than UE capability to decode candidate cell configurations.</w:t>
      </w:r>
    </w:p>
    <w:p w14:paraId="2A186D62" w14:textId="77777777" w:rsidR="00172859" w:rsidRPr="0007629E" w:rsidRDefault="00172859" w:rsidP="00E6548A">
      <w:pPr>
        <w:autoSpaceDN w:val="0"/>
        <w:spacing w:after="120"/>
        <w:rPr>
          <w:rFonts w:eastAsia="Malgun Gothic"/>
          <w:szCs w:val="24"/>
          <w:lang w:eastAsia="ko-KR"/>
        </w:rPr>
      </w:pPr>
    </w:p>
    <w:p w14:paraId="134580BF" w14:textId="54938D6C" w:rsidR="005633DB" w:rsidRPr="006A4D28" w:rsidRDefault="00794AE0" w:rsidP="002E2AC1">
      <w:r w:rsidRPr="006A4D28">
        <w:t>Due to the limited UE memory size, depending on the number of current serving cells and candidate cells across cell groups, t</w:t>
      </w:r>
      <w:r w:rsidR="00982292" w:rsidRPr="006A4D28">
        <w:t>he fast processing of LTM candidate cell RRC configuration (</w:t>
      </w:r>
      <w:proofErr w:type="spellStart"/>
      <w:r w:rsidR="00982292" w:rsidRPr="006A4D28">
        <w:t>ltm-CandidateConfig</w:t>
      </w:r>
      <w:proofErr w:type="spellEnd"/>
      <w:r w:rsidR="00982292" w:rsidRPr="006A4D28">
        <w:t xml:space="preserve"> IE) </w:t>
      </w:r>
      <w:r w:rsidR="007D4AC6" w:rsidRPr="006A4D28">
        <w:t xml:space="preserve">may or may not be applicable. In order to accommodate such a restriction, </w:t>
      </w:r>
      <w:r w:rsidR="00D77F17">
        <w:rPr>
          <w:rFonts w:eastAsia="Malgun Gothic" w:hint="eastAsia"/>
          <w:lang w:eastAsia="ko-KR"/>
        </w:rPr>
        <w:t xml:space="preserve">it was agreed to </w:t>
      </w:r>
      <w:r w:rsidR="007D4AC6" w:rsidRPr="006A4D28">
        <w:t xml:space="preserve">introduce two components, one for the number of candidate cell groups (the number of </w:t>
      </w:r>
      <w:proofErr w:type="spellStart"/>
      <w:r w:rsidR="007D4AC6" w:rsidRPr="006A4D28">
        <w:t>ltm-CandidateConfig</w:t>
      </w:r>
      <w:proofErr w:type="spellEnd"/>
      <w:r w:rsidR="007D4AC6" w:rsidRPr="006A4D28">
        <w:t xml:space="preserve"> IEs) and the other for the number of cells including both the current serving cells and candidate cells in </w:t>
      </w:r>
      <w:proofErr w:type="spellStart"/>
      <w:r w:rsidR="00917B7F" w:rsidRPr="006A4D28">
        <w:t>ltm-CandidateConfig</w:t>
      </w:r>
      <w:proofErr w:type="spellEnd"/>
      <w:r w:rsidR="00917B7F" w:rsidRPr="006A4D28">
        <w:t xml:space="preserve"> IE. Besides, the selection of candidate cell groups (</w:t>
      </w:r>
      <w:proofErr w:type="spellStart"/>
      <w:r w:rsidR="00917B7F" w:rsidRPr="006A4D28">
        <w:t>ltm-CandidateConfig</w:t>
      </w:r>
      <w:proofErr w:type="spellEnd"/>
      <w:r w:rsidR="00917B7F" w:rsidRPr="006A4D28">
        <w:t xml:space="preserve"> IEs) for the fast RRC processing</w:t>
      </w:r>
      <w:r w:rsidR="00E05F86" w:rsidRPr="006A4D28">
        <w:t xml:space="preserve"> can be based on</w:t>
      </w:r>
      <w:r w:rsidR="00917B7F" w:rsidRPr="006A4D28">
        <w:t xml:space="preserve"> so-called early DL synchronization (candidate TCI state activation) and UL synchronization (PDCCH-order PRACH).</w:t>
      </w:r>
    </w:p>
    <w:p w14:paraId="2D476FF4" w14:textId="4D43ABD1" w:rsidR="00C52FF2" w:rsidRPr="006A4D28" w:rsidRDefault="00B547F1" w:rsidP="006F240C">
      <w:pPr>
        <w:pStyle w:val="ListParagraph"/>
        <w:numPr>
          <w:ilvl w:val="0"/>
          <w:numId w:val="32"/>
        </w:numPr>
        <w:autoSpaceDN w:val="0"/>
        <w:spacing w:after="120"/>
      </w:pPr>
      <w:r>
        <w:rPr>
          <w:rFonts w:eastAsia="Malgun Gothic" w:hint="eastAsia"/>
          <w:lang w:eastAsia="ko-KR"/>
        </w:rPr>
        <w:t>In order to clarify the agreed two components f</w:t>
      </w:r>
      <w:r w:rsidR="00EF027C" w:rsidRPr="006A4D28">
        <w:t>or ‘fast processing of an LTM candidate cell RRC configuration,’ RAN4 to adopt the following applicable conditions:</w:t>
      </w:r>
    </w:p>
    <w:p w14:paraId="7C0C3E3C" w14:textId="79CB7638" w:rsidR="00644C7A" w:rsidRPr="006A4D28" w:rsidRDefault="00644C7A" w:rsidP="00644C7A">
      <w:pPr>
        <w:pStyle w:val="ListParagraph"/>
        <w:numPr>
          <w:ilvl w:val="0"/>
          <w:numId w:val="29"/>
        </w:numPr>
        <w:overflowPunct w:val="0"/>
        <w:autoSpaceDE w:val="0"/>
        <w:autoSpaceDN w:val="0"/>
        <w:contextualSpacing w:val="0"/>
        <w:rPr>
          <w:lang w:eastAsia="en-GB"/>
        </w:rPr>
      </w:pPr>
      <w:r w:rsidRPr="006A4D28">
        <w:t>Fast RRC processing is applicable to the following candidate cells (</w:t>
      </w:r>
      <w:proofErr w:type="spellStart"/>
      <w:r w:rsidR="00F736C2" w:rsidRPr="006A4D28">
        <w:t>ltm-CandidateConfig</w:t>
      </w:r>
      <w:proofErr w:type="spellEnd"/>
      <w:r w:rsidRPr="006A4D28">
        <w:t>):</w:t>
      </w:r>
    </w:p>
    <w:p w14:paraId="659CB721" w14:textId="41218C74" w:rsidR="00644C7A" w:rsidRPr="006A4D28" w:rsidRDefault="007F314E" w:rsidP="00644C7A">
      <w:pPr>
        <w:pStyle w:val="ListParagraph"/>
        <w:numPr>
          <w:ilvl w:val="1"/>
          <w:numId w:val="29"/>
        </w:numPr>
        <w:overflowPunct w:val="0"/>
        <w:autoSpaceDE w:val="0"/>
        <w:autoSpaceDN w:val="0"/>
        <w:contextualSpacing w:val="0"/>
      </w:pPr>
      <w:r w:rsidRPr="006A4D28">
        <w:lastRenderedPageBreak/>
        <w:t xml:space="preserve">The </w:t>
      </w:r>
      <w:proofErr w:type="spellStart"/>
      <w:r w:rsidRPr="006A4D28">
        <w:t>ltm-CandidateConfig</w:t>
      </w:r>
      <w:proofErr w:type="spellEnd"/>
      <w:r w:rsidRPr="006A4D28">
        <w:t xml:space="preserve"> IEs associated with at least one active TCI state</w:t>
      </w:r>
    </w:p>
    <w:p w14:paraId="3363AA23" w14:textId="00C1A5BA" w:rsidR="000B713D" w:rsidRPr="006A4D28" w:rsidRDefault="000B713D" w:rsidP="000B713D">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w:t>
      </w:r>
      <w:r w:rsidR="00EC597F" w:rsidRPr="006A4D28">
        <w:t xml:space="preserve">previously performed </w:t>
      </w:r>
      <w:r w:rsidRPr="006A4D28">
        <w:t>PDCCH-order PRACH</w:t>
      </w:r>
      <w:r w:rsidR="0084011E" w:rsidRPr="006A4D28">
        <w:t>.</w:t>
      </w:r>
    </w:p>
    <w:p w14:paraId="64E5DE90" w14:textId="6E0A7B19" w:rsidR="00765AF0" w:rsidRPr="006A4D28" w:rsidRDefault="00765AF0" w:rsidP="001E204D">
      <w:pPr>
        <w:pStyle w:val="ListParagraph"/>
        <w:numPr>
          <w:ilvl w:val="1"/>
          <w:numId w:val="29"/>
        </w:numPr>
        <w:overflowPunct w:val="0"/>
        <w:autoSpaceDE w:val="0"/>
        <w:autoSpaceDN w:val="0"/>
        <w:contextualSpacing w:val="0"/>
      </w:pPr>
      <w:r w:rsidRPr="006A4D28">
        <w:t xml:space="preserve">If the number of the </w:t>
      </w:r>
      <w:proofErr w:type="spellStart"/>
      <w:r w:rsidRPr="006A4D28">
        <w:t>ltm-CandidateConfig</w:t>
      </w:r>
      <w:proofErr w:type="spellEnd"/>
      <w:r w:rsidRPr="006A4D28">
        <w:t xml:space="preserve"> IEs </w:t>
      </w:r>
      <w:r w:rsidR="00AB38CC" w:rsidRPr="006A4D28">
        <w:t xml:space="preserve">associated </w:t>
      </w:r>
      <w:r w:rsidRPr="006A4D28">
        <w:t xml:space="preserve">with active TCI state </w:t>
      </w:r>
      <w:r w:rsidR="00AB38CC" w:rsidRPr="006A4D28">
        <w:t xml:space="preserve">and PDCCH-order PRACH transmission </w:t>
      </w:r>
      <w:r w:rsidRPr="006A4D28">
        <w:t xml:space="preserve">is larger than </w:t>
      </w:r>
      <w:proofErr w:type="spellStart"/>
      <w:r w:rsidRPr="006A4D28">
        <w:t>maxLTMCandidateConfig</w:t>
      </w:r>
      <w:proofErr w:type="spellEnd"/>
      <w:r w:rsidRPr="006A4D28">
        <w:t xml:space="preserve">, the </w:t>
      </w:r>
      <w:proofErr w:type="spellStart"/>
      <w:r w:rsidRPr="006A4D28">
        <w:t>ltm-CandidateConfig</w:t>
      </w:r>
      <w:proofErr w:type="spellEnd"/>
      <w:r w:rsidRPr="006A4D28">
        <w:t xml:space="preserve"> IEs for fast RRC processing are chosen in reverse chronological order of Candidate Cell TCI States Activation MAC CE</w:t>
      </w:r>
      <w:r w:rsidR="00AB38CC" w:rsidRPr="006A4D28">
        <w:t xml:space="preserve"> and PDCCH-order PRACH</w:t>
      </w:r>
      <w:r w:rsidRPr="006A4D28">
        <w:t xml:space="preserve">, i.e. </w:t>
      </w:r>
      <w:proofErr w:type="spellStart"/>
      <w:r w:rsidRPr="006A4D28">
        <w:t>maxLTMCandidateConfig</w:t>
      </w:r>
      <w:proofErr w:type="spellEnd"/>
      <w:r w:rsidRPr="006A4D28">
        <w:t xml:space="preserve"> </w:t>
      </w:r>
      <w:proofErr w:type="spellStart"/>
      <w:r w:rsidRPr="006A4D28">
        <w:t>ltm-CandidateConfig</w:t>
      </w:r>
      <w:proofErr w:type="spellEnd"/>
      <w:r w:rsidRPr="006A4D28">
        <w:t xml:space="preserve"> IEs with the most recently activated TCI states</w:t>
      </w:r>
      <w:r w:rsidR="00AB38CC" w:rsidRPr="006A4D28">
        <w:t xml:space="preserve"> and PDCCH-order PRACH transmission</w:t>
      </w:r>
      <w:r w:rsidRPr="006A4D28">
        <w:t>.</w:t>
      </w:r>
    </w:p>
    <w:p w14:paraId="563130D6" w14:textId="77777777" w:rsidR="00644C7A" w:rsidRPr="006A4D28" w:rsidRDefault="00644C7A" w:rsidP="00644C7A">
      <w:pPr>
        <w:pStyle w:val="ListParagraph"/>
        <w:numPr>
          <w:ilvl w:val="1"/>
          <w:numId w:val="29"/>
        </w:numPr>
        <w:overflowPunct w:val="0"/>
        <w:autoSpaceDE w:val="0"/>
        <w:autoSpaceDN w:val="0"/>
        <w:contextualSpacing w:val="0"/>
      </w:pPr>
      <w:r w:rsidRPr="006A4D28">
        <w:t>The above applies only if each of the following conditions are fulfilled</w:t>
      </w:r>
    </w:p>
    <w:p w14:paraId="761159DE" w14:textId="4198FCE2" w:rsidR="00644C7A" w:rsidRPr="006A4D28" w:rsidRDefault="00B26C3D" w:rsidP="00644C7A">
      <w:pPr>
        <w:pStyle w:val="ListParagraph"/>
        <w:numPr>
          <w:ilvl w:val="2"/>
          <w:numId w:val="29"/>
        </w:numPr>
        <w:overflowPunct w:val="0"/>
        <w:autoSpaceDE w:val="0"/>
        <w:autoSpaceDN w:val="0"/>
        <w:contextualSpacing w:val="0"/>
      </w:pPr>
      <w:r w:rsidRPr="006A4D28">
        <w:t>The</w:t>
      </w:r>
      <w:r w:rsidR="00644C7A" w:rsidRPr="006A4D28">
        <w:t xml:space="preserve"> current serving cells and the cells inside the </w:t>
      </w:r>
      <w:proofErr w:type="spellStart"/>
      <w:r w:rsidR="00086EB1" w:rsidRPr="006A4D28">
        <w:t>ltm-CandidateConfig</w:t>
      </w:r>
      <w:proofErr w:type="spellEnd"/>
      <w:r w:rsidR="00086EB1" w:rsidRPr="006A4D28">
        <w:t xml:space="preserve">, chosen by the above condition, </w:t>
      </w:r>
      <w:r w:rsidR="00644C7A" w:rsidRPr="006A4D28">
        <w:t xml:space="preserve">across cell groups (i.e. MCG and SCG) </w:t>
      </w:r>
      <w:r w:rsidR="00086EB1" w:rsidRPr="006A4D28">
        <w:t xml:space="preserve">is not larger than </w:t>
      </w:r>
      <w:proofErr w:type="spellStart"/>
      <w:r w:rsidR="00644C7A" w:rsidRPr="006A4D28">
        <w:t>maxServingAndCandidteCells</w:t>
      </w:r>
      <w:proofErr w:type="spellEnd"/>
    </w:p>
    <w:p w14:paraId="12B1A17F" w14:textId="0128FF48" w:rsidR="00644C7A" w:rsidRPr="006A4D28" w:rsidRDefault="00644C7A" w:rsidP="00644C7A">
      <w:pPr>
        <w:pStyle w:val="ListParagraph"/>
        <w:numPr>
          <w:ilvl w:val="2"/>
          <w:numId w:val="29"/>
        </w:numPr>
        <w:overflowPunct w:val="0"/>
        <w:autoSpaceDE w:val="0"/>
        <w:autoSpaceDN w:val="0"/>
        <w:contextualSpacing w:val="0"/>
      </w:pPr>
      <w:r w:rsidRPr="006A4D28">
        <w:t xml:space="preserve">The time gap from the slot where the UE received the </w:t>
      </w:r>
      <w:r w:rsidR="00007844" w:rsidRPr="006A4D28">
        <w:t xml:space="preserve">candidate cell </w:t>
      </w:r>
      <w:r w:rsidRPr="006A4D28">
        <w:t xml:space="preserve">TCI state activation MAC CE to the slot where the UE received the LTM cell switch MAC CE is larger than THARQ+13ms, if the condition of ‘fast RRC processing’ is met by </w:t>
      </w:r>
      <w:r w:rsidR="00914E0B" w:rsidRPr="006A4D28">
        <w:t xml:space="preserve">the candidate cell </w:t>
      </w:r>
      <w:r w:rsidRPr="006A4D28">
        <w:t>TCI state activation.</w:t>
      </w:r>
    </w:p>
    <w:p w14:paraId="2C6406D6" w14:textId="090437D8" w:rsidR="00D40774" w:rsidRPr="0007629E" w:rsidRDefault="00644C7A" w:rsidP="000D353A">
      <w:pPr>
        <w:pStyle w:val="ListParagraph"/>
        <w:numPr>
          <w:ilvl w:val="2"/>
          <w:numId w:val="29"/>
        </w:numPr>
        <w:overflowPunct w:val="0"/>
        <w:autoSpaceDE w:val="0"/>
        <w:autoSpaceDN w:val="0"/>
        <w:spacing w:after="120"/>
        <w:contextualSpacing w:val="0"/>
      </w:pPr>
      <w:r w:rsidRPr="006A4D28">
        <w:t xml:space="preserve">The time gap from the slot where the UE received the PDCCH triggering the </w:t>
      </w:r>
      <w:r w:rsidR="00B276AF" w:rsidRPr="006A4D28">
        <w:t xml:space="preserve">PDCCH-order </w:t>
      </w:r>
      <w:r w:rsidRPr="006A4D28">
        <w:t xml:space="preserve">PRACH transmission to </w:t>
      </w:r>
      <w:r w:rsidR="00B276AF" w:rsidRPr="006A4D28">
        <w:t xml:space="preserve">the slot where </w:t>
      </w:r>
      <w:r w:rsidRPr="006A4D28">
        <w:t xml:space="preserve">the </w:t>
      </w:r>
      <w:r w:rsidR="00B276AF" w:rsidRPr="006A4D28">
        <w:t xml:space="preserve">UE received the </w:t>
      </w:r>
      <w:r w:rsidRPr="006A4D28">
        <w:t xml:space="preserve">LTM cell switch MAC CE is larger than NT,2+10ms, if the condition of ‘fast RRC processing’ is met by </w:t>
      </w:r>
      <w:r w:rsidR="00D85B68" w:rsidRPr="006A4D28">
        <w:t xml:space="preserve">the PDCCH-order </w:t>
      </w:r>
      <w:r w:rsidRPr="006A4D28">
        <w:t>PRACH transmission.</w:t>
      </w:r>
    </w:p>
    <w:p w14:paraId="6BE67657" w14:textId="2A5D4E86" w:rsidR="008875CF" w:rsidRPr="0007629E" w:rsidRDefault="008875CF" w:rsidP="008875CF">
      <w:pPr>
        <w:pStyle w:val="ListParagraph"/>
        <w:numPr>
          <w:ilvl w:val="0"/>
          <w:numId w:val="29"/>
        </w:numPr>
        <w:overflowPunct w:val="0"/>
        <w:autoSpaceDE w:val="0"/>
        <w:autoSpaceDN w:val="0"/>
        <w:spacing w:after="120"/>
        <w:contextualSpacing w:val="0"/>
      </w:pPr>
      <w:r>
        <w:rPr>
          <w:rFonts w:eastAsia="Malgun Gothic" w:hint="eastAsia"/>
          <w:lang w:eastAsia="ko-KR"/>
        </w:rPr>
        <w:t>Note:</w:t>
      </w:r>
    </w:p>
    <w:p w14:paraId="31238FAB" w14:textId="77777777" w:rsidR="008875CF" w:rsidRPr="00384D57" w:rsidRDefault="008875CF" w:rsidP="0007629E">
      <w:pPr>
        <w:pStyle w:val="ListParagraph"/>
        <w:numPr>
          <w:ilvl w:val="1"/>
          <w:numId w:val="29"/>
        </w:numPr>
        <w:autoSpaceDN w:val="0"/>
        <w:spacing w:after="120"/>
        <w:contextualSpacing w:val="0"/>
        <w:rPr>
          <w:szCs w:val="21"/>
        </w:rPr>
      </w:pPr>
      <w:proofErr w:type="spellStart"/>
      <w:r w:rsidRPr="00384D57">
        <w:rPr>
          <w:szCs w:val="21"/>
        </w:rPr>
        <w:t>maxServingAndCandidateCells</w:t>
      </w:r>
      <w:proofErr w:type="spellEnd"/>
      <w:r w:rsidRPr="00384D57">
        <w:rPr>
          <w:szCs w:val="21"/>
        </w:rPr>
        <w:t>: max number of serving and candidate cells</w:t>
      </w:r>
    </w:p>
    <w:p w14:paraId="3C4B5429" w14:textId="77777777" w:rsidR="008875CF" w:rsidRPr="00384D57" w:rsidRDefault="008875CF" w:rsidP="0007629E">
      <w:pPr>
        <w:pStyle w:val="ListParagraph"/>
        <w:numPr>
          <w:ilvl w:val="1"/>
          <w:numId w:val="29"/>
        </w:numPr>
        <w:autoSpaceDN w:val="0"/>
        <w:spacing w:after="120"/>
        <w:contextualSpacing w:val="0"/>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1F09E96A" w14:textId="77777777" w:rsidR="008875CF" w:rsidRPr="0007629E" w:rsidRDefault="008875CF" w:rsidP="0007629E">
      <w:pPr>
        <w:overflowPunct w:val="0"/>
        <w:autoSpaceDE w:val="0"/>
        <w:autoSpaceDN w:val="0"/>
        <w:spacing w:after="120"/>
        <w:rPr>
          <w:rFonts w:eastAsia="Malgun Gothic"/>
          <w:lang w:eastAsia="ko-KR"/>
        </w:rPr>
      </w:pPr>
    </w:p>
    <w:p w14:paraId="7922576E" w14:textId="1528CBA8" w:rsidR="00D40774" w:rsidRDefault="00566543" w:rsidP="00566543">
      <w:pPr>
        <w:pStyle w:val="Heading2"/>
      </w:pPr>
      <w:r>
        <w:t>LS reply to RAN2</w:t>
      </w:r>
    </w:p>
    <w:p w14:paraId="41F5A829" w14:textId="77777777" w:rsidR="00566543" w:rsidRDefault="00566543" w:rsidP="00566543"/>
    <w:p w14:paraId="1D469F61" w14:textId="69645ADF" w:rsidR="00096FEF" w:rsidRDefault="00096FEF" w:rsidP="00632F7D">
      <w:r>
        <w:t>Ran2 sent following LS to RAN1 and RAN4. In this section we provide our analysis on this LS.</w:t>
      </w:r>
    </w:p>
    <w:p w14:paraId="48E7E559" w14:textId="46B15CEC" w:rsidR="00632F7D" w:rsidRDefault="00632F7D" w:rsidP="00632F7D">
      <w:r w:rsidRPr="00B84B8F">
        <w:t xml:space="preserve">RAN2 discussed RAN1 and RAN4 feature lists associated with </w:t>
      </w:r>
      <w:r>
        <w:t xml:space="preserve">Rel-18 </w:t>
      </w:r>
      <w:r w:rsidRPr="00B84B8F">
        <w:t xml:space="preserve">NR_Mob_enh2.  </w:t>
      </w:r>
      <w:r>
        <w:t>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632F7D" w:rsidRPr="00B84B8F" w14:paraId="023A82EE" w14:textId="77777777" w:rsidTr="00DA09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66D2A" w14:textId="77777777" w:rsidR="00632F7D" w:rsidRPr="00B84B8F" w:rsidRDefault="00632F7D" w:rsidP="00DA0915">
            <w:pPr>
              <w:pStyle w:val="TAL"/>
              <w:rPr>
                <w:rFonts w:eastAsia="MS Mincho" w:cs="Arial"/>
                <w:szCs w:val="18"/>
                <w:lang w:eastAsia="ja-JP"/>
              </w:rPr>
            </w:pPr>
            <w:r w:rsidRPr="00B84B8F">
              <w:rPr>
                <w:rFonts w:eastAsia="MS Mincho"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91F7" w14:textId="77777777" w:rsidR="00632F7D" w:rsidRPr="00B84B8F" w:rsidRDefault="00632F7D" w:rsidP="00DA0915">
            <w:pPr>
              <w:pStyle w:val="TAL"/>
              <w:rPr>
                <w:rFonts w:cs="Arial"/>
                <w:szCs w:val="18"/>
                <w:lang w:eastAsia="zh-CN"/>
              </w:rPr>
            </w:pPr>
            <w:r w:rsidRPr="00B84B8F">
              <w:rPr>
                <w:rFonts w:cs="Arial"/>
                <w:szCs w:val="18"/>
                <w:lang w:val="en-US" w:eastAsia="zh-CN"/>
              </w:rPr>
              <w:t xml:space="preserve">Intra-frequency </w:t>
            </w:r>
            <w:r w:rsidRPr="00B84B8F">
              <w:rPr>
                <w:rFonts w:cs="Arial"/>
                <w:szCs w:val="18"/>
                <w:lang w:eastAsia="zh-CN"/>
              </w:rPr>
              <w:t>L1 measurement and reports for L1-L2 Triggered Mobility (LTM) procedure</w:t>
            </w:r>
          </w:p>
        </w:tc>
      </w:tr>
      <w:tr w:rsidR="00632F7D" w:rsidRPr="00B84B8F" w14:paraId="5B8222C5" w14:textId="77777777" w:rsidTr="00DA09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BDA1E8" w14:textId="77777777" w:rsidR="00632F7D" w:rsidRPr="00B84B8F" w:rsidRDefault="00632F7D" w:rsidP="00DA0915">
            <w:pPr>
              <w:pStyle w:val="TAL"/>
              <w:rPr>
                <w:rFonts w:eastAsia="MS Mincho" w:cs="Arial"/>
                <w:szCs w:val="18"/>
                <w:lang w:eastAsia="ja-JP"/>
              </w:rPr>
            </w:pPr>
            <w:r w:rsidRPr="00B84B8F">
              <w:rPr>
                <w:rFonts w:eastAsia="MS Mincho"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F2AA" w14:textId="77777777" w:rsidR="00632F7D" w:rsidRPr="00B84B8F" w:rsidRDefault="00632F7D" w:rsidP="00DA0915">
            <w:pPr>
              <w:pStyle w:val="TAL"/>
              <w:rPr>
                <w:rFonts w:cs="Arial"/>
                <w:szCs w:val="18"/>
                <w:lang w:val="en-US" w:eastAsia="zh-CN"/>
              </w:rPr>
            </w:pPr>
            <w:r w:rsidRPr="00B84B8F">
              <w:rPr>
                <w:rFonts w:cs="Arial"/>
                <w:szCs w:val="18"/>
                <w:lang w:val="en-US" w:eastAsia="zh-CN"/>
              </w:rPr>
              <w:t>Inter-frequency L1 measurement and reports for L1-L2 Triggered Mobility (LTM) procedure</w:t>
            </w:r>
          </w:p>
        </w:tc>
      </w:tr>
    </w:tbl>
    <w:p w14:paraId="2A7CD68E" w14:textId="77777777" w:rsidR="00632F7D" w:rsidRDefault="00632F7D" w:rsidP="00632F7D"/>
    <w:p w14:paraId="123FCA26" w14:textId="77777777" w:rsidR="00632F7D" w:rsidRDefault="00632F7D" w:rsidP="00632F7D">
      <w:pPr>
        <w:spacing w:after="60"/>
        <w:rPr>
          <w:lang w:eastAsia="zh-TW"/>
        </w:rPr>
      </w:pPr>
      <w:r>
        <w:rPr>
          <w:rFonts w:hint="eastAsia"/>
          <w:lang w:eastAsia="zh-TW"/>
        </w:rPr>
        <w:t>RAN</w:t>
      </w:r>
      <w:r>
        <w:rPr>
          <w:lang w:eastAsia="zh-TW"/>
        </w:rPr>
        <w:t>2</w:t>
      </w:r>
      <w:r>
        <w:rPr>
          <w:rFonts w:hint="eastAsia"/>
          <w:lang w:eastAsia="zh-TW"/>
        </w:rPr>
        <w:t xml:space="preserve"> </w:t>
      </w:r>
      <w:r>
        <w:rPr>
          <w:lang w:eastAsia="zh-TW"/>
        </w:rPr>
        <w:t>made the following agreement:</w:t>
      </w:r>
    </w:p>
    <w:p w14:paraId="343ACF00" w14:textId="77777777" w:rsidR="00632F7D" w:rsidRPr="001829BC" w:rsidRDefault="00632F7D" w:rsidP="00632F7D">
      <w:pPr>
        <w:pStyle w:val="Agreement"/>
        <w:tabs>
          <w:tab w:val="clear" w:pos="1069"/>
          <w:tab w:val="num" w:pos="426"/>
        </w:tabs>
        <w:spacing w:before="0" w:after="120" w:line="240" w:lineRule="auto"/>
        <w:ind w:left="1622" w:hanging="1622"/>
        <w:rPr>
          <w:rFonts w:ascii="Times New Roman" w:hAnsi="Times New Roman"/>
          <w:b w:val="0"/>
          <w:bCs/>
        </w:rPr>
      </w:pPr>
      <w:r w:rsidRPr="001829BC">
        <w:rPr>
          <w:rFonts w:ascii="Times New Roman" w:hAnsi="Times New Roman"/>
          <w:b w:val="0"/>
          <w:bCs/>
        </w:rPr>
        <w:t xml:space="preserve">RAN2 makes no further assumptions whether L3 measurements can be used or not to trigger LTM.  </w:t>
      </w:r>
    </w:p>
    <w:p w14:paraId="4F23F982" w14:textId="77777777" w:rsidR="00632F7D" w:rsidRPr="00B84B8F" w:rsidRDefault="00632F7D" w:rsidP="00632F7D">
      <w:pPr>
        <w:spacing w:before="60"/>
      </w:pPr>
      <w:r w:rsidRPr="00B84B8F">
        <w:t xml:space="preserve">RAN2 would like to check </w:t>
      </w:r>
      <w:r>
        <w:t xml:space="preserve">the following </w:t>
      </w:r>
      <w:r w:rsidRPr="00B84B8F">
        <w:t>with RAN1 and RAN4:</w:t>
      </w:r>
    </w:p>
    <w:p w14:paraId="3227C725" w14:textId="77777777" w:rsidR="00632F7D" w:rsidRPr="00B84B8F" w:rsidRDefault="00632F7D" w:rsidP="00632F7D">
      <w:pPr>
        <w:rPr>
          <w:i/>
          <w:iCs/>
        </w:rPr>
      </w:pPr>
      <w:r w:rsidRPr="00B84B8F">
        <w:rPr>
          <w:b/>
          <w:bCs/>
        </w:rPr>
        <w:t>Question 1 :</w:t>
      </w:r>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p w14:paraId="3B0FA4E4" w14:textId="77777777" w:rsidR="00632F7D" w:rsidRDefault="00632F7D" w:rsidP="00632F7D">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which BC (e.g. BC of current serving cells, BC including current serving cells and cell to be measured or something else) </w:t>
      </w:r>
      <w:r>
        <w:t xml:space="preserve">these capabilities are </w:t>
      </w:r>
      <w:r w:rsidRPr="0069732C">
        <w:t xml:space="preserve">to be considered </w:t>
      </w:r>
      <w:r>
        <w:t xml:space="preserve">for L1 </w:t>
      </w:r>
      <w:r w:rsidRPr="00B84B8F">
        <w:t>intra</w:t>
      </w:r>
      <w:r>
        <w:t>-frequency</w:t>
      </w:r>
      <w:r w:rsidRPr="00B84B8F">
        <w:t xml:space="preserve"> and inter-frequency LTM measurements</w:t>
      </w:r>
      <w:r>
        <w:t>?</w:t>
      </w:r>
    </w:p>
    <w:p w14:paraId="034DF2D4" w14:textId="77777777" w:rsidR="00632F7D" w:rsidRDefault="00632F7D" w:rsidP="001A215A"/>
    <w:p w14:paraId="4550A92A" w14:textId="77777777" w:rsidR="00312861" w:rsidRPr="00F555FD" w:rsidRDefault="006A32FC" w:rsidP="001A215A">
      <w:r w:rsidRPr="00F555FD">
        <w:lastRenderedPageBreak/>
        <w:t xml:space="preserve">Most, if not all, of the RRM requirements for LTM support </w:t>
      </w:r>
      <w:r w:rsidR="00312861" w:rsidRPr="00F555FD">
        <w:t xml:space="preserve">were initially framed under </w:t>
      </w:r>
      <w:r w:rsidRPr="00F555FD">
        <w:t>the assumption that a certain form of measurement result</w:t>
      </w:r>
      <w:r w:rsidR="00312861" w:rsidRPr="00F555FD">
        <w:t>s - typically L1-RSRP –</w:t>
      </w:r>
      <w:r w:rsidRPr="00F555FD">
        <w:t xml:space="preserve"> </w:t>
      </w:r>
      <w:r w:rsidR="00312861" w:rsidRPr="00F555FD">
        <w:t xml:space="preserve">would be </w:t>
      </w:r>
      <w:r w:rsidRPr="00F555FD">
        <w:t>conducted by the UE and reported to NW</w:t>
      </w:r>
      <w:r w:rsidR="008E42CE" w:rsidRPr="00F555FD">
        <w:t xml:space="preserve">. However, the measurement results </w:t>
      </w:r>
      <w:r w:rsidR="00312861" w:rsidRPr="00F555FD">
        <w:t xml:space="preserve">need not to be confined solely to </w:t>
      </w:r>
      <w:r w:rsidR="008E42CE" w:rsidRPr="00F555FD">
        <w:t>L1-RSRP</w:t>
      </w:r>
      <w:r w:rsidR="00312861" w:rsidRPr="00F555FD">
        <w:t>;</w:t>
      </w:r>
      <w:r w:rsidR="008E42CE" w:rsidRPr="00F555FD">
        <w:t xml:space="preserve"> </w:t>
      </w:r>
      <w:r w:rsidR="00312861" w:rsidRPr="00F555FD">
        <w:t xml:space="preserve">this limitation </w:t>
      </w:r>
      <w:r w:rsidR="008E42CE" w:rsidRPr="00F555FD">
        <w:t xml:space="preserve">unnecessarily </w:t>
      </w:r>
      <w:r w:rsidR="00312861" w:rsidRPr="00F555FD">
        <w:t xml:space="preserve">restricts flexibility for </w:t>
      </w:r>
      <w:r w:rsidR="008E42CE" w:rsidRPr="00F555FD">
        <w:t xml:space="preserve">UE and NW. </w:t>
      </w:r>
    </w:p>
    <w:p w14:paraId="254722EC" w14:textId="6AFB1B09" w:rsidR="00312861" w:rsidRPr="00F555FD" w:rsidRDefault="00312861" w:rsidP="001A215A">
      <w:r w:rsidRPr="00F555FD">
        <w:t>During the early deployment phase, mandating a comprehensive set of LTM features may not be the most desirable approach. Recent discussions and progress within the RRM community have explored extending the applicability of requirements. Specifically, there’s consideration for cases where an L3 measurement report is available even if the L1 measurement report is absent. In other words, L1 measurement and report need not serve as an absolute prerequisite for the RRM requirement applicability.</w:t>
      </w:r>
    </w:p>
    <w:p w14:paraId="1822B7EB" w14:textId="3C7EDFDE" w:rsidR="00312861" w:rsidRPr="00F555FD" w:rsidRDefault="00312861" w:rsidP="001A215A">
      <w:r w:rsidRPr="00F555FD">
        <w:t>Since the Question 1 is read as it aims to address compatibility concerns at the feature level, it would be prudent to await confirmation from RAN1. If necessary, we can confirm, from RAN4 perspective, that RRM requirements are defined to accommodate scenarios where L3 measurement and report are conducted, even if L1 measurement and report were unavailable.</w:t>
      </w:r>
    </w:p>
    <w:p w14:paraId="09C4E335" w14:textId="4D67990A" w:rsidR="00312861" w:rsidRPr="00F555FD" w:rsidRDefault="00312861" w:rsidP="00312861">
      <w:pPr>
        <w:pStyle w:val="ListParagraph"/>
        <w:numPr>
          <w:ilvl w:val="0"/>
          <w:numId w:val="32"/>
        </w:numPr>
        <w:autoSpaceDN w:val="0"/>
        <w:spacing w:after="120"/>
        <w:rPr>
          <w:rFonts w:eastAsia="Malgun Gothic"/>
          <w:lang w:eastAsia="ko-KR"/>
        </w:rPr>
      </w:pPr>
      <w:r w:rsidRPr="00F555FD">
        <w:rPr>
          <w:rFonts w:eastAsia="Malgun Gothic"/>
          <w:lang w:eastAsia="ko-KR"/>
        </w:rPr>
        <w:t>For Question 1 in the LS R4-2407116 (R2-2404014), RAN4 to await confirmation from RAN1. If necessary, RAN4 to confirm that RRM requirements are defined to accommodate scenarios where L3 measurement and report are conducted, even if L1 measurement and report were unavailable.</w:t>
      </w:r>
    </w:p>
    <w:p w14:paraId="119CF974" w14:textId="77777777" w:rsidR="003F27B2" w:rsidRDefault="003F27B2" w:rsidP="001A215A">
      <w:pPr>
        <w:rPr>
          <w:rFonts w:eastAsia="Malgun Gothic"/>
          <w:lang w:eastAsia="ko-KR"/>
        </w:rPr>
      </w:pPr>
    </w:p>
    <w:p w14:paraId="0CC4767A" w14:textId="0168193D" w:rsidR="00804DC6" w:rsidRPr="00E37CAF" w:rsidRDefault="00165736" w:rsidP="001A215A">
      <w:pPr>
        <w:rPr>
          <w:rFonts w:eastAsia="Malgun Gothic"/>
          <w:lang w:eastAsia="ko-KR"/>
        </w:rPr>
      </w:pPr>
      <w:r>
        <w:rPr>
          <w:rFonts w:eastAsia="Malgun Gothic"/>
          <w:lang w:eastAsia="ko-KR"/>
        </w:rPr>
        <w:t xml:space="preserve">It is our understanding that the RAN4 features </w:t>
      </w:r>
      <w:r w:rsidR="005E1B0D" w:rsidRPr="005E1B0D">
        <w:rPr>
          <w:rFonts w:eastAsia="Malgun Gothic"/>
          <w:lang w:eastAsia="ko-KR"/>
        </w:rPr>
        <w:t>(39-1, 39-2, 39-3-1, 39-3-2, 39-3-3, 39-3-4, 39-3-5, 39-3-6)</w:t>
      </w:r>
      <w:r w:rsidR="005E1B0D">
        <w:rPr>
          <w:rFonts w:eastAsia="Malgun Gothic"/>
          <w:lang w:eastAsia="ko-KR"/>
        </w:rPr>
        <w:t xml:space="preserve"> </w:t>
      </w:r>
      <w:r>
        <w:rPr>
          <w:rFonts w:eastAsia="Malgun Gothic"/>
          <w:lang w:eastAsia="ko-KR"/>
        </w:rPr>
        <w:t>are defined per BC</w:t>
      </w:r>
      <w:r w:rsidR="00BB0F84">
        <w:rPr>
          <w:rFonts w:eastAsia="Malgun Gothic"/>
          <w:lang w:eastAsia="ko-KR"/>
        </w:rPr>
        <w:t>,</w:t>
      </w:r>
      <w:r>
        <w:rPr>
          <w:rFonts w:eastAsia="Malgun Gothic"/>
          <w:lang w:eastAsia="ko-KR"/>
        </w:rPr>
        <w:t xml:space="preserve"> assuming </w:t>
      </w:r>
      <w:r w:rsidR="00BB0F84">
        <w:rPr>
          <w:rFonts w:eastAsia="Malgun Gothic"/>
          <w:lang w:eastAsia="ko-KR"/>
        </w:rPr>
        <w:t xml:space="preserve">that </w:t>
      </w:r>
      <w:r>
        <w:rPr>
          <w:rFonts w:eastAsia="Malgun Gothic"/>
          <w:lang w:eastAsia="ko-KR"/>
        </w:rPr>
        <w:t xml:space="preserve">candidate cells are considered as if they are serving cells </w:t>
      </w:r>
      <w:r w:rsidR="00BB0F84">
        <w:rPr>
          <w:rFonts w:eastAsia="Malgun Gothic"/>
          <w:lang w:eastAsia="ko-KR"/>
        </w:rPr>
        <w:t xml:space="preserve">when </w:t>
      </w:r>
      <w:r>
        <w:rPr>
          <w:rFonts w:eastAsia="Malgun Gothic"/>
          <w:lang w:eastAsia="ko-KR"/>
        </w:rPr>
        <w:t>reporting the UE features in the form of per BC.</w:t>
      </w:r>
      <w:r w:rsidR="009E3FD5">
        <w:rPr>
          <w:rFonts w:eastAsia="Malgun Gothic"/>
          <w:lang w:eastAsia="ko-KR"/>
        </w:rPr>
        <w:t xml:space="preserve"> This can enable UE reusing the CA capabilities designed for supporting LTM implementation.  </w:t>
      </w:r>
    </w:p>
    <w:p w14:paraId="1D188D8E" w14:textId="77777777" w:rsidR="007E3744" w:rsidRDefault="007E3744" w:rsidP="001A215A"/>
    <w:p w14:paraId="5B0B86A5" w14:textId="51DA3CBF" w:rsidR="008F1763" w:rsidRPr="006A4D28" w:rsidRDefault="008F1763" w:rsidP="008F1763">
      <w:pPr>
        <w:pStyle w:val="ListParagraph"/>
        <w:numPr>
          <w:ilvl w:val="0"/>
          <w:numId w:val="32"/>
        </w:numPr>
        <w:autoSpaceDN w:val="0"/>
        <w:spacing w:after="120"/>
      </w:pPr>
      <w:r>
        <w:t>T</w:t>
      </w:r>
      <w:r w:rsidRPr="008F1763">
        <w:t>he RAN4 features (39-1, 39-2, 39-3-1, 39-3-2, 39-3-3, 39-3-4, 39-3-5, 39-3-6) are defined per BC, assuming that candidate cells are considered as if they are serving cells when reporting the UE features in the form of per BC.</w:t>
      </w:r>
    </w:p>
    <w:p w14:paraId="57007070" w14:textId="77777777" w:rsidR="008F1763" w:rsidRPr="00566543" w:rsidRDefault="008F1763" w:rsidP="001A215A"/>
    <w:bookmarkEnd w:id="4"/>
    <w:p w14:paraId="30A1F607" w14:textId="77777777" w:rsidR="0027049C" w:rsidRPr="004D42DC" w:rsidRDefault="0027049C" w:rsidP="0027049C">
      <w:pPr>
        <w:pStyle w:val="Heading1"/>
        <w:ind w:left="431" w:hanging="431"/>
        <w:rPr>
          <w:rFonts w:ascii="Times New Roman" w:hAnsi="Times New Roman"/>
          <w:szCs w:val="36"/>
          <w:lang w:val="en-CA"/>
        </w:rPr>
      </w:pPr>
      <w:r w:rsidRPr="004D42DC">
        <w:rPr>
          <w:rFonts w:ascii="Times New Roman" w:hAnsi="Times New Roman"/>
          <w:szCs w:val="36"/>
          <w:lang w:val="en-CA"/>
        </w:rPr>
        <w:t>Summary and Conclusion</w:t>
      </w:r>
    </w:p>
    <w:p w14:paraId="50684222" w14:textId="77777777" w:rsidR="0027049C" w:rsidRPr="004D42DC" w:rsidRDefault="0027049C" w:rsidP="0027049C">
      <w:pPr>
        <w:rPr>
          <w:b/>
          <w:bCs/>
        </w:rPr>
      </w:pPr>
      <w:r w:rsidRPr="004D42DC">
        <w:rPr>
          <w:lang w:val="en-CA"/>
        </w:rPr>
        <w:t>In this contribution we have analysed RAN4 aspects for L1/L2 based inter-cell mobility and made following proposals.</w:t>
      </w:r>
      <w:r w:rsidRPr="004D42DC">
        <w:rPr>
          <w:b/>
          <w:bCs/>
        </w:rPr>
        <w:t xml:space="preserve"> </w:t>
      </w:r>
    </w:p>
    <w:p w14:paraId="7515D67C" w14:textId="77777777" w:rsidR="002C793D" w:rsidRPr="004D13D7" w:rsidRDefault="002C793D" w:rsidP="002C793D">
      <w:pPr>
        <w:spacing w:after="0"/>
      </w:pPr>
    </w:p>
    <w:p w14:paraId="7EDCEDDF" w14:textId="77777777" w:rsidR="007457E7" w:rsidRPr="003C34AE" w:rsidRDefault="007457E7" w:rsidP="00617564">
      <w:pPr>
        <w:pStyle w:val="ListParagraph"/>
        <w:numPr>
          <w:ilvl w:val="0"/>
          <w:numId w:val="35"/>
        </w:numPr>
        <w:tabs>
          <w:tab w:val="left" w:pos="360"/>
        </w:tabs>
        <w:rPr>
          <w:szCs w:val="24"/>
        </w:rPr>
      </w:pPr>
      <w:r w:rsidRPr="003C34AE">
        <w:rPr>
          <w:szCs w:val="24"/>
        </w:rPr>
        <w:t>In PDCCH ordered RACH delay, T</w:t>
      </w:r>
      <w:r w:rsidRPr="00100CD9">
        <w:rPr>
          <w:szCs w:val="24"/>
          <w:vertAlign w:val="subscript"/>
        </w:rPr>
        <w:t>SSB</w:t>
      </w:r>
      <w:r w:rsidRPr="003C34AE">
        <w:rPr>
          <w:szCs w:val="24"/>
        </w:rPr>
        <w:t xml:space="preserve"> is</w:t>
      </w:r>
      <w:r>
        <w:rPr>
          <w:rFonts w:eastAsia="Malgun Gothic" w:hint="eastAsia"/>
          <w:szCs w:val="24"/>
          <w:lang w:eastAsia="ko-KR"/>
        </w:rPr>
        <w:t xml:space="preserve"> as follows if the condition of T</w:t>
      </w:r>
      <w:r w:rsidRPr="00225D29">
        <w:rPr>
          <w:rFonts w:eastAsia="Malgun Gothic" w:hint="eastAsia"/>
          <w:szCs w:val="24"/>
          <w:vertAlign w:val="subscript"/>
          <w:lang w:eastAsia="ko-KR"/>
        </w:rPr>
        <w:t>SSB</w:t>
      </w:r>
      <w:r>
        <w:rPr>
          <w:rFonts w:eastAsia="Malgun Gothic" w:hint="eastAsia"/>
          <w:szCs w:val="24"/>
          <w:lang w:eastAsia="ko-KR"/>
        </w:rPr>
        <w:t xml:space="preserve"> equal to zero is not met</w:t>
      </w:r>
      <w:r w:rsidRPr="003C34AE">
        <w:rPr>
          <w:szCs w:val="24"/>
        </w:rPr>
        <w:t>:</w:t>
      </w:r>
    </w:p>
    <w:p w14:paraId="7C9E8AFE" w14:textId="77777777" w:rsidR="007457E7" w:rsidRPr="003C34AE" w:rsidRDefault="007457E7" w:rsidP="00617564">
      <w:pPr>
        <w:pStyle w:val="ListParagraph"/>
        <w:numPr>
          <w:ilvl w:val="1"/>
          <w:numId w:val="35"/>
        </w:numPr>
        <w:tabs>
          <w:tab w:val="left" w:pos="360"/>
        </w:tabs>
        <w:rPr>
          <w:szCs w:val="24"/>
        </w:rPr>
      </w:pPr>
      <w:r w:rsidRPr="003C34AE">
        <w:rPr>
          <w:szCs w:val="24"/>
        </w:rPr>
        <w:t>T</w:t>
      </w:r>
      <w:r w:rsidRPr="00100CD9">
        <w:rPr>
          <w:szCs w:val="24"/>
          <w:vertAlign w:val="subscript"/>
        </w:rPr>
        <w:t>SSB</w:t>
      </w:r>
      <w:r w:rsidRPr="003C34AE">
        <w:rPr>
          <w:szCs w:val="24"/>
        </w:rPr>
        <w:t xml:space="preserve"> is the time to first SSB transmission after </w:t>
      </w:r>
      <w:r>
        <w:rPr>
          <w:szCs w:val="24"/>
        </w:rPr>
        <w:t xml:space="preserve">the end of the slot of </w:t>
      </w:r>
      <w:r w:rsidRPr="00225D29">
        <w:rPr>
          <w:szCs w:val="24"/>
        </w:rPr>
        <w:t>PDCCH</w:t>
      </w:r>
      <w:r>
        <w:rPr>
          <w:szCs w:val="24"/>
        </w:rPr>
        <w:t xml:space="preserve"> + </w:t>
      </w:r>
      <w:r w:rsidRPr="00D70B0D">
        <w:rPr>
          <w:szCs w:val="24"/>
        </w:rPr>
        <w:t>[</w:t>
      </w:r>
      <w:r>
        <w:rPr>
          <w:szCs w:val="24"/>
        </w:rPr>
        <w:t>2</w:t>
      </w:r>
      <w:r w:rsidRPr="00D70B0D">
        <w:rPr>
          <w:szCs w:val="24"/>
        </w:rPr>
        <w:t>]ms</w:t>
      </w:r>
      <w:r w:rsidRPr="003C34AE">
        <w:rPr>
          <w:szCs w:val="24"/>
        </w:rPr>
        <w:t xml:space="preserve"> when SSB is within active BWP</w:t>
      </w:r>
    </w:p>
    <w:p w14:paraId="694727FC" w14:textId="77777777" w:rsidR="007457E7" w:rsidRPr="00225D29" w:rsidRDefault="007457E7" w:rsidP="00617564">
      <w:pPr>
        <w:pStyle w:val="ListParagraph"/>
        <w:numPr>
          <w:ilvl w:val="1"/>
          <w:numId w:val="35"/>
        </w:numPr>
      </w:pPr>
      <w:r w:rsidRPr="00C933AA">
        <w:rPr>
          <w:szCs w:val="24"/>
        </w:rPr>
        <w:t>TSSB is the time to first SSB transmission overlapped with MG after the end of the slot of PDCCH</w:t>
      </w:r>
      <w:r>
        <w:rPr>
          <w:szCs w:val="24"/>
        </w:rPr>
        <w:t xml:space="preserve"> + </w:t>
      </w:r>
      <w:r w:rsidRPr="00C933AA">
        <w:rPr>
          <w:szCs w:val="24"/>
        </w:rPr>
        <w:t>[</w:t>
      </w:r>
      <w:r>
        <w:rPr>
          <w:szCs w:val="24"/>
        </w:rPr>
        <w:t>2</w:t>
      </w:r>
      <w:r w:rsidRPr="00C933AA">
        <w:rPr>
          <w:szCs w:val="24"/>
        </w:rPr>
        <w:t>]ms when SSB is outside active BWP.</w:t>
      </w:r>
    </w:p>
    <w:p w14:paraId="0568DF07" w14:textId="77777777" w:rsidR="00617564" w:rsidRPr="004D42DC" w:rsidRDefault="00617564" w:rsidP="00617564">
      <w:pPr>
        <w:pStyle w:val="ListParagraph"/>
        <w:numPr>
          <w:ilvl w:val="0"/>
          <w:numId w:val="35"/>
        </w:numPr>
        <w:rPr>
          <w:lang w:val="en-US" w:eastAsia="zh-CN"/>
        </w:rPr>
      </w:pPr>
      <w:r w:rsidRPr="004D42DC">
        <w:rPr>
          <w:lang w:val="en-US" w:eastAsia="zh-CN"/>
        </w:rPr>
        <w:t xml:space="preserve">RAN4 to agree the following as requirements for LTM candidate TCI state activation delay before receiving the cell switch command. </w:t>
      </w:r>
    </w:p>
    <w:p w14:paraId="2340CD83" w14:textId="77777777" w:rsidR="00617564" w:rsidRPr="004D42DC" w:rsidRDefault="00617564" w:rsidP="00617564">
      <w:pPr>
        <w:pStyle w:val="ListParagraph"/>
        <w:numPr>
          <w:ilvl w:val="0"/>
          <w:numId w:val="24"/>
        </w:numPr>
        <w:rPr>
          <w:lang w:val="en-US" w:eastAsia="zh-CN"/>
        </w:rPr>
      </w:pPr>
      <w:r w:rsidRPr="004D42DC">
        <w:rPr>
          <w:lang w:val="en-US" w:eastAsia="zh-CN"/>
        </w:rPr>
        <w:t xml:space="preserve">If all the target LTM TCI states in the active TCI state list are known, </w:t>
      </w:r>
      <w:r w:rsidRPr="004D42DC">
        <w:rPr>
          <w:rFonts w:eastAsia="Malgun Gothic"/>
          <w:lang w:val="en-US" w:eastAsia="zh-CN"/>
        </w:rPr>
        <w:t>if the UE receives TCI state activation command at slot n</w:t>
      </w:r>
      <w:r w:rsidRPr="004D42DC">
        <w:rPr>
          <w:lang w:val="en-US" w:eastAsia="zh-CN"/>
        </w:rPr>
        <w:t>, UE shall have completed the LTM TCI state list update in slot n</w:t>
      </w:r>
      <w:r w:rsidRPr="004D42DC">
        <w:rPr>
          <w:rFonts w:eastAsia="Malgun Gothic"/>
          <w:lang w:val="en-US" w:eastAsia="zh-CN"/>
        </w:rPr>
        <w:t xml:space="preserve"> + T</w:t>
      </w:r>
      <w:r w:rsidRPr="004D42DC">
        <w:rPr>
          <w:rFonts w:eastAsia="Malgun Gothic"/>
          <w:vertAlign w:val="subscript"/>
          <w:lang w:val="en-US" w:eastAsia="zh-CN"/>
        </w:rPr>
        <w:t>HARQ</w:t>
      </w:r>
      <w:r w:rsidRPr="004D42DC">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4D42DC">
        <w:rPr>
          <w:rFonts w:eastAsia="Malgun Gothic"/>
          <w:lang w:val="en-US" w:eastAsia="zh-CN"/>
        </w:rPr>
        <w:t xml:space="preserve"> </w:t>
      </w:r>
      <w:r w:rsidRPr="004D42DC">
        <w:rPr>
          <w:lang w:val="en-US" w:eastAsia="zh-CN"/>
        </w:rPr>
        <w:t>+</w:t>
      </w:r>
      <w:r w:rsidRPr="006A4D28">
        <w:rPr>
          <w:sz w:val="16"/>
          <w:szCs w:val="16"/>
          <w:lang w:val="en-US" w:eastAsia="zh-CN"/>
        </w:rPr>
        <w:t xml:space="preserve"> </w:t>
      </w:r>
      <w:proofErr w:type="spellStart"/>
      <w:r w:rsidRPr="004D42DC">
        <w:rPr>
          <w:rFonts w:eastAsia="Malgun Gothic"/>
          <w:lang w:val="en-US" w:eastAsia="zh-CN"/>
        </w:rPr>
        <w:t>TO</w:t>
      </w:r>
      <w:r w:rsidRPr="004D42DC">
        <w:rPr>
          <w:rFonts w:eastAsia="Malgun Gothic"/>
          <w:vertAlign w:val="subscript"/>
          <w:lang w:val="en-US" w:eastAsia="zh-CN"/>
        </w:rPr>
        <w:t>k</w:t>
      </w:r>
      <w:proofErr w:type="spellEnd"/>
      <w:r w:rsidRPr="004D42DC">
        <w:rPr>
          <w:rFonts w:eastAsia="Malgun Gothic"/>
          <w:lang w:val="en-US" w:eastAsia="zh-CN"/>
        </w:rPr>
        <w:t>*(T</w:t>
      </w:r>
      <w:r w:rsidRPr="004D42DC">
        <w:rPr>
          <w:rFonts w:eastAsia="Malgun Gothic"/>
          <w:vertAlign w:val="subscript"/>
          <w:lang w:val="en-US" w:eastAsia="zh-CN"/>
        </w:rPr>
        <w:t xml:space="preserve">first-SSB_List </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 /</w:t>
      </w:r>
      <w:r w:rsidRPr="004D42DC">
        <w:rPr>
          <w:i/>
          <w:lang w:val="en-US" w:eastAsia="zh-CN"/>
        </w:rPr>
        <w:t xml:space="preserve"> NR slot length</w:t>
      </w:r>
      <w:r w:rsidRPr="004D42DC">
        <w:rPr>
          <w:lang w:val="en-US" w:eastAsia="zh-CN"/>
        </w:rPr>
        <w:t>.</w:t>
      </w:r>
    </w:p>
    <w:p w14:paraId="0818D663" w14:textId="77777777" w:rsidR="00617564" w:rsidRPr="004D42DC" w:rsidRDefault="00617564" w:rsidP="00617564">
      <w:pPr>
        <w:pStyle w:val="ListParagraph"/>
        <w:numPr>
          <w:ilvl w:val="0"/>
          <w:numId w:val="24"/>
        </w:numPr>
        <w:rPr>
          <w:lang w:val="en-US" w:eastAsia="zh-CN"/>
        </w:rPr>
      </w:pPr>
      <w:r w:rsidRPr="004D42DC">
        <w:rPr>
          <w:lang w:val="en-US" w:eastAsia="zh-CN"/>
        </w:rPr>
        <w:t xml:space="preserve">If any of the target TCI states in the active TCI state list are unknown, </w:t>
      </w:r>
      <w:r w:rsidRPr="004D42DC">
        <w:rPr>
          <w:rFonts w:eastAsia="Malgun Gothic"/>
          <w:lang w:val="en-US" w:eastAsia="zh-CN"/>
        </w:rPr>
        <w:t>if the UE receives TCI state activation command at slot n</w:t>
      </w:r>
      <w:r w:rsidRPr="004D42DC">
        <w:rPr>
          <w:lang w:val="en-US" w:eastAsia="zh-CN"/>
        </w:rPr>
        <w:t>, UE shall have completed the LTM TCI state list update in slot n+</w:t>
      </w:r>
      <w:r w:rsidRPr="004D42DC">
        <w:rPr>
          <w:rFonts w:eastAsia="Malgun Gothic"/>
          <w:lang w:eastAsia="zh-CN"/>
        </w:rPr>
        <w:t xml:space="preserve"> T</w:t>
      </w:r>
      <w:r w:rsidRPr="004D42DC">
        <w:rPr>
          <w:rFonts w:eastAsia="Malgun Gothic"/>
          <w:vertAlign w:val="subscript"/>
          <w:lang w:eastAsia="zh-CN"/>
        </w:rPr>
        <w:t>HARQ</w:t>
      </w:r>
      <w:r w:rsidRPr="004D42D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D42DC">
        <w:rPr>
          <w:rFonts w:eastAsia="Malgun Gothic"/>
          <w:lang w:val="en-US" w:eastAsia="zh-CN"/>
        </w:rPr>
        <w:t xml:space="preserve"> + (</w:t>
      </w:r>
      <w:r w:rsidRPr="004D42DC">
        <w:t>T</w:t>
      </w:r>
      <w:r w:rsidRPr="004D42DC">
        <w:rPr>
          <w:vertAlign w:val="subscript"/>
        </w:rPr>
        <w:t>L1-RSRP</w:t>
      </w:r>
      <w:r w:rsidRPr="004D42DC">
        <w:rPr>
          <w:vertAlign w:val="subscript"/>
          <w:lang w:eastAsia="zh-CN"/>
        </w:rPr>
        <w:t>_list</w:t>
      </w:r>
      <w:r w:rsidRPr="004D42DC">
        <w:rPr>
          <w:vertAlign w:val="subscript"/>
        </w:rPr>
        <w:t xml:space="preserve"> </w:t>
      </w:r>
      <w:r w:rsidRPr="004D42DC">
        <w:rPr>
          <w:rFonts w:eastAsia="Malgun Gothic"/>
          <w:lang w:val="en-US" w:eastAsia="zh-CN"/>
        </w:rPr>
        <w:t>+</w:t>
      </w:r>
      <w:proofErr w:type="spellStart"/>
      <w:r w:rsidRPr="004D42DC">
        <w:rPr>
          <w:rFonts w:eastAsia="Malgun Gothic"/>
          <w:lang w:val="en-US" w:eastAsia="zh-CN"/>
        </w:rPr>
        <w:t>TO</w:t>
      </w:r>
      <w:r w:rsidRPr="004D42DC">
        <w:rPr>
          <w:rFonts w:eastAsia="Malgun Gothic"/>
          <w:vertAlign w:val="subscript"/>
          <w:lang w:val="en-US" w:eastAsia="zh-CN"/>
        </w:rPr>
        <w:t>uk</w:t>
      </w:r>
      <w:proofErr w:type="spellEnd"/>
      <w:r w:rsidRPr="004D42DC">
        <w:rPr>
          <w:rFonts w:eastAsia="Malgun Gothic"/>
          <w:lang w:val="en-US" w:eastAsia="zh-CN"/>
        </w:rPr>
        <w:t>*(T</w:t>
      </w:r>
      <w:r w:rsidRPr="004D42DC">
        <w:rPr>
          <w:rFonts w:eastAsia="Malgun Gothic"/>
          <w:vertAlign w:val="subscript"/>
          <w:lang w:val="en-US" w:eastAsia="zh-CN"/>
        </w:rPr>
        <w:t>first-SSB_List</w:t>
      </w:r>
      <w:r w:rsidRPr="004D42DC">
        <w:rPr>
          <w:rFonts w:eastAsia="Malgun Gothic"/>
          <w:lang w:val="en-US" w:eastAsia="zh-CN"/>
        </w:rPr>
        <w:t>+ T</w:t>
      </w:r>
      <w:r w:rsidRPr="004D42DC">
        <w:rPr>
          <w:rFonts w:eastAsia="Malgun Gothic"/>
          <w:vertAlign w:val="subscript"/>
          <w:lang w:val="en-US" w:eastAsia="zh-CN"/>
        </w:rPr>
        <w:t>SSB-proc</w:t>
      </w:r>
      <w:r w:rsidRPr="004D42DC">
        <w:rPr>
          <w:rFonts w:eastAsia="Malgun Gothic"/>
          <w:lang w:val="en-US" w:eastAsia="zh-CN"/>
        </w:rPr>
        <w:t>))</w:t>
      </w:r>
      <w:r w:rsidRPr="004D42DC">
        <w:rPr>
          <w:lang w:val="en-US" w:eastAsia="zh-CN"/>
        </w:rPr>
        <w:t xml:space="preserve"> / </w:t>
      </w:r>
      <w:r w:rsidRPr="004D42DC">
        <w:rPr>
          <w:i/>
          <w:lang w:val="en-US" w:eastAsia="zh-CN"/>
        </w:rPr>
        <w:t>NR slot length</w:t>
      </w:r>
      <w:r w:rsidRPr="004D42DC">
        <w:rPr>
          <w:lang w:val="en-US" w:eastAsia="zh-CN"/>
        </w:rPr>
        <w:t>.</w:t>
      </w:r>
    </w:p>
    <w:p w14:paraId="556C01EA" w14:textId="77777777" w:rsidR="00617564" w:rsidRPr="004D42DC" w:rsidRDefault="00617564" w:rsidP="00617564">
      <w:pPr>
        <w:pStyle w:val="ListParagraph"/>
        <w:numPr>
          <w:ilvl w:val="0"/>
          <w:numId w:val="35"/>
        </w:numPr>
      </w:pPr>
      <w:r w:rsidRPr="004D42DC">
        <w:t>In the TCI state activation requirements for LTM candidate cells, T</w:t>
      </w:r>
      <w:r w:rsidRPr="004D42DC">
        <w:rPr>
          <w:vertAlign w:val="subscript"/>
        </w:rPr>
        <w:t xml:space="preserve"> L1-RSRP </w:t>
      </w:r>
      <w:r w:rsidRPr="004D42DC">
        <w:t>= 0 for FR1</w:t>
      </w:r>
    </w:p>
    <w:p w14:paraId="2B9262F9" w14:textId="77777777" w:rsidR="00617564" w:rsidRPr="004D42DC" w:rsidRDefault="00617564" w:rsidP="00617564">
      <w:pPr>
        <w:pStyle w:val="ListParagraph"/>
        <w:numPr>
          <w:ilvl w:val="0"/>
          <w:numId w:val="35"/>
        </w:numPr>
      </w:pPr>
      <w:r w:rsidRPr="004D42DC">
        <w:t>In the TCI state activation requirements for LTM candidate cells, for FR2, T</w:t>
      </w:r>
      <w:r w:rsidRPr="004D42DC">
        <w:rPr>
          <w:vertAlign w:val="subscript"/>
        </w:rPr>
        <w:t xml:space="preserve"> L1-RSRP</w:t>
      </w:r>
      <w:r w:rsidRPr="004D42DC">
        <w:t xml:space="preserve"> is the time for Rx beam refinement in FR2, defined as</w:t>
      </w:r>
    </w:p>
    <w:p w14:paraId="29EBB2B1" w14:textId="77777777" w:rsidR="00617564" w:rsidRPr="004D42DC" w:rsidRDefault="00617564" w:rsidP="00617564">
      <w:pPr>
        <w:pStyle w:val="ListParagraph"/>
        <w:numPr>
          <w:ilvl w:val="1"/>
          <w:numId w:val="22"/>
        </w:numPr>
      </w:pPr>
      <w:r w:rsidRPr="004D42DC">
        <w:t>T</w:t>
      </w:r>
      <w:r w:rsidRPr="004D42DC">
        <w:rPr>
          <w:vertAlign w:val="subscript"/>
        </w:rPr>
        <w:t>L1-RSPR_Measurement_Period_SSB</w:t>
      </w:r>
      <w:r w:rsidRPr="004D42DC">
        <w:t xml:space="preserve"> for SSB as specified in </w:t>
      </w:r>
      <w:r w:rsidRPr="004D42DC">
        <w:rPr>
          <w:lang w:val="en-US"/>
        </w:rPr>
        <w:t>clause</w:t>
      </w:r>
      <w:r w:rsidRPr="004D42DC">
        <w:t xml:space="preserve"> 9.14 and 9.15, </w:t>
      </w:r>
    </w:p>
    <w:p w14:paraId="5232E7AC" w14:textId="77777777" w:rsidR="00617564" w:rsidRPr="004D42DC" w:rsidRDefault="00617564" w:rsidP="00617564">
      <w:pPr>
        <w:pStyle w:val="ListParagraph"/>
        <w:numPr>
          <w:ilvl w:val="1"/>
          <w:numId w:val="22"/>
        </w:numPr>
      </w:pPr>
      <w:r w:rsidRPr="004D42DC">
        <w:t>with the assumption of M=1</w:t>
      </w:r>
    </w:p>
    <w:p w14:paraId="05EE943E" w14:textId="77777777" w:rsidR="00617564" w:rsidRPr="004D42DC" w:rsidRDefault="00617564" w:rsidP="00617564">
      <w:pPr>
        <w:pStyle w:val="ListParagraph"/>
        <w:numPr>
          <w:ilvl w:val="1"/>
          <w:numId w:val="22"/>
        </w:numPr>
      </w:pPr>
      <w:r w:rsidRPr="004D42DC">
        <w:t>with T</w:t>
      </w:r>
      <w:r w:rsidRPr="004D42DC">
        <w:rPr>
          <w:vertAlign w:val="subscript"/>
        </w:rPr>
        <w:t>Report</w:t>
      </w:r>
      <w:r w:rsidRPr="004D42DC">
        <w:t xml:space="preserve"> = 0</w:t>
      </w:r>
    </w:p>
    <w:p w14:paraId="2CB9D170" w14:textId="77777777" w:rsidR="00617564" w:rsidRPr="004D42DC" w:rsidRDefault="00617564" w:rsidP="00617564">
      <w:pPr>
        <w:pStyle w:val="ListParagraph"/>
        <w:numPr>
          <w:ilvl w:val="1"/>
          <w:numId w:val="22"/>
        </w:numPr>
      </w:pPr>
      <w:proofErr w:type="spellStart"/>
      <w:r w:rsidRPr="004D42DC">
        <w:t>N</w:t>
      </w:r>
      <w:r w:rsidRPr="004D42DC">
        <w:rPr>
          <w:vertAlign w:val="subscript"/>
        </w:rPr>
        <w:t>Neighbor_Cell</w:t>
      </w:r>
      <w:proofErr w:type="spellEnd"/>
      <w:r w:rsidRPr="004D42DC">
        <w:rPr>
          <w:vertAlign w:val="subscript"/>
        </w:rPr>
        <w:t xml:space="preserve"> </w:t>
      </w:r>
      <w:r w:rsidRPr="004D42DC">
        <w:t>is the number of neighbour cells that are to be activated with TCI states</w:t>
      </w:r>
    </w:p>
    <w:p w14:paraId="04E45DCB" w14:textId="77777777" w:rsidR="00617564" w:rsidRPr="004D42DC" w:rsidRDefault="00617564" w:rsidP="00617564">
      <w:pPr>
        <w:pStyle w:val="ListParagraph"/>
        <w:numPr>
          <w:ilvl w:val="0"/>
          <w:numId w:val="35"/>
        </w:numPr>
        <w:rPr>
          <w:lang w:val="en-US" w:eastAsia="zh-CN"/>
        </w:rPr>
      </w:pPr>
      <w:r w:rsidRPr="004D42DC">
        <w:t xml:space="preserve">In the TCI state activation requirements for LTM candidate cells, </w:t>
      </w:r>
      <w:r w:rsidRPr="004D42DC">
        <w:rPr>
          <w:lang w:val="en-US" w:eastAsia="zh-CN"/>
        </w:rPr>
        <w:t>T</w:t>
      </w:r>
      <w:r w:rsidRPr="004D42DC">
        <w:rPr>
          <w:vertAlign w:val="subscript"/>
          <w:lang w:val="en-US" w:eastAsia="zh-CN"/>
        </w:rPr>
        <w:t xml:space="preserve">first-SSB_List </w:t>
      </w:r>
      <w:r w:rsidRPr="004D42DC">
        <w:rPr>
          <w:lang w:val="en-US" w:eastAsia="zh-CN"/>
        </w:rPr>
        <w:t>is given by</w:t>
      </w:r>
    </w:p>
    <w:p w14:paraId="47EEF51C" w14:textId="77777777" w:rsidR="00617564" w:rsidRPr="004D42DC" w:rsidRDefault="00617564" w:rsidP="00617564">
      <w:pPr>
        <w:pStyle w:val="ListParagraph"/>
        <w:numPr>
          <w:ilvl w:val="1"/>
          <w:numId w:val="23"/>
        </w:numPr>
        <w:rPr>
          <w:lang w:val="en-US" w:eastAsia="zh-CN"/>
        </w:rPr>
      </w:pPr>
      <w:r w:rsidRPr="004D42DC">
        <w:rPr>
          <w:lang w:val="en-US" w:eastAsia="zh-CN"/>
        </w:rPr>
        <w:t>For FR1, T</w:t>
      </w:r>
      <w:r w:rsidRPr="004D42DC">
        <w:rPr>
          <w:vertAlign w:val="subscript"/>
          <w:lang w:val="en-US" w:eastAsia="zh-CN"/>
        </w:rPr>
        <w:t>first-SSB_List</w:t>
      </w:r>
      <w:r w:rsidRPr="004D42DC">
        <w:rPr>
          <w:lang w:val="en-US" w:eastAsia="zh-CN"/>
        </w:rPr>
        <w:t xml:space="preserve"> = max (T</w:t>
      </w:r>
      <w:r w:rsidRPr="004D42DC">
        <w:rPr>
          <w:vertAlign w:val="subscript"/>
          <w:lang w:val="en-US" w:eastAsia="zh-CN"/>
        </w:rPr>
        <w:t>first-SSB_LTM1</w:t>
      </w:r>
      <w:r w:rsidRPr="004D42DC">
        <w:rPr>
          <w:bCs/>
          <w:lang w:val="en-US" w:eastAsia="zh-CN"/>
        </w:rPr>
        <w:t xml:space="preserve">, </w:t>
      </w:r>
      <w:r w:rsidRPr="004D42DC">
        <w:rPr>
          <w:lang w:val="en-US" w:eastAsia="zh-CN"/>
        </w:rPr>
        <w:t>T</w:t>
      </w:r>
      <w:r w:rsidRPr="004D42DC">
        <w:rPr>
          <w:vertAlign w:val="subscript"/>
          <w:lang w:val="en-US" w:eastAsia="zh-CN"/>
        </w:rPr>
        <w:t>first-SSB_LTM2,  .. ,</w:t>
      </w:r>
      <w:r w:rsidRPr="004D42DC">
        <w:rPr>
          <w:lang w:val="en-US" w:eastAsia="zh-CN"/>
        </w:rPr>
        <w:t xml:space="preserve"> T</w:t>
      </w:r>
      <w:r w:rsidRPr="004D42DC">
        <w:rPr>
          <w:vertAlign w:val="subscript"/>
          <w:lang w:val="en-US" w:eastAsia="zh-CN"/>
        </w:rPr>
        <w:t>first-SSB_LTMn</w:t>
      </w:r>
      <w:r w:rsidRPr="004D42DC">
        <w:rPr>
          <w:lang w:val="en-US" w:eastAsia="zh-CN"/>
        </w:rPr>
        <w:t xml:space="preserve">). </w:t>
      </w:r>
    </w:p>
    <w:p w14:paraId="353E0E23" w14:textId="77777777" w:rsidR="00617564" w:rsidRPr="004D42DC" w:rsidRDefault="00617564" w:rsidP="00617564">
      <w:pPr>
        <w:pStyle w:val="ListParagraph"/>
        <w:numPr>
          <w:ilvl w:val="1"/>
          <w:numId w:val="23"/>
        </w:numPr>
        <w:rPr>
          <w:lang w:val="en-US" w:eastAsia="zh-CN"/>
        </w:rPr>
      </w:pPr>
      <w:r w:rsidRPr="004D42DC">
        <w:rPr>
          <w:lang w:val="en-US" w:eastAsia="zh-CN"/>
        </w:rPr>
        <w:t>For FR2,</w:t>
      </w:r>
    </w:p>
    <w:p w14:paraId="28B11BD3" w14:textId="77777777" w:rsidR="00617564" w:rsidRPr="004D42DC" w:rsidRDefault="00617564" w:rsidP="00617564">
      <w:pPr>
        <w:pStyle w:val="ListParagraph"/>
        <w:numPr>
          <w:ilvl w:val="2"/>
          <w:numId w:val="23"/>
        </w:numPr>
        <w:rPr>
          <w:lang w:val="en-US" w:eastAsia="zh-CN"/>
        </w:rPr>
      </w:pPr>
      <w:r w:rsidRPr="004D42DC">
        <w:rPr>
          <w:lang w:val="en-US" w:eastAsia="zh-CN"/>
        </w:rPr>
        <w:lastRenderedPageBreak/>
        <w:t>T</w:t>
      </w:r>
      <w:r w:rsidRPr="004D42DC">
        <w:rPr>
          <w:vertAlign w:val="subscript"/>
          <w:lang w:val="en-US" w:eastAsia="zh-CN"/>
        </w:rPr>
        <w:t>first-SSB_List</w:t>
      </w:r>
      <w:r w:rsidRPr="004D42DC">
        <w:rPr>
          <w:lang w:val="en-US" w:eastAsia="zh-CN"/>
        </w:rPr>
        <w:t xml:space="preserve"> = T</w:t>
      </w:r>
      <w:r w:rsidRPr="004D42DC">
        <w:rPr>
          <w:vertAlign w:val="subscript"/>
          <w:lang w:val="en-US" w:eastAsia="zh-CN"/>
        </w:rPr>
        <w:t>first-SSB_LTM1</w:t>
      </w:r>
      <w:r w:rsidRPr="004D42DC">
        <w:rPr>
          <w:bCs/>
          <w:lang w:val="en-US" w:eastAsia="zh-CN"/>
        </w:rPr>
        <w:t xml:space="preserve"> + </w:t>
      </w:r>
      <w:r w:rsidRPr="004D42DC">
        <w:rPr>
          <w:lang w:val="en-US" w:eastAsia="zh-CN"/>
        </w:rPr>
        <w:t>T</w:t>
      </w:r>
      <w:r w:rsidRPr="004D42DC">
        <w:rPr>
          <w:vertAlign w:val="subscript"/>
          <w:lang w:val="en-US" w:eastAsia="zh-CN"/>
        </w:rPr>
        <w:t>first-SSB_LTM2 + ... +</w:t>
      </w:r>
      <w:r w:rsidRPr="004D42DC">
        <w:rPr>
          <w:lang w:val="en-US" w:eastAsia="zh-CN"/>
        </w:rPr>
        <w:t>T</w:t>
      </w:r>
      <w:r w:rsidRPr="004D42DC">
        <w:rPr>
          <w:vertAlign w:val="subscript"/>
          <w:lang w:val="en-US" w:eastAsia="zh-CN"/>
        </w:rPr>
        <w:t>first-SSB_LTMn</w:t>
      </w:r>
      <w:r w:rsidRPr="004D42DC">
        <w:rPr>
          <w:lang w:val="en-US" w:eastAsia="zh-CN"/>
        </w:rPr>
        <w:t>, if the time to first SSB associated to LTM candidate TCI states are overlapped in FR2.</w:t>
      </w:r>
    </w:p>
    <w:p w14:paraId="2D852F97" w14:textId="77777777" w:rsidR="00617564" w:rsidRPr="004D42DC" w:rsidRDefault="00617564" w:rsidP="00617564">
      <w:pPr>
        <w:pStyle w:val="ListParagraph"/>
        <w:numPr>
          <w:ilvl w:val="2"/>
          <w:numId w:val="23"/>
        </w:numPr>
        <w:rPr>
          <w:lang w:val="en-US" w:eastAsia="zh-CN"/>
        </w:rPr>
      </w:pPr>
      <w:r w:rsidRPr="004D42DC">
        <w:rPr>
          <w:lang w:val="en-US" w:eastAsia="zh-CN"/>
        </w:rPr>
        <w:t>T</w:t>
      </w:r>
      <w:r w:rsidRPr="004D42DC">
        <w:rPr>
          <w:vertAlign w:val="subscript"/>
          <w:lang w:val="en-US" w:eastAsia="zh-CN"/>
        </w:rPr>
        <w:t>first-SSB_List</w:t>
      </w:r>
      <w:r w:rsidRPr="004D42DC">
        <w:rPr>
          <w:lang w:val="en-US" w:eastAsia="zh-CN"/>
        </w:rPr>
        <w:t xml:space="preserve"> = max (T</w:t>
      </w:r>
      <w:r w:rsidRPr="004D42DC">
        <w:rPr>
          <w:vertAlign w:val="subscript"/>
          <w:lang w:val="en-US" w:eastAsia="zh-CN"/>
        </w:rPr>
        <w:t>first-SSB_LTM1</w:t>
      </w:r>
      <w:r w:rsidRPr="004D42DC">
        <w:rPr>
          <w:bCs/>
          <w:lang w:val="en-US" w:eastAsia="zh-CN"/>
        </w:rPr>
        <w:t xml:space="preserve">, </w:t>
      </w:r>
      <w:r w:rsidRPr="004D42DC">
        <w:rPr>
          <w:lang w:val="en-US" w:eastAsia="zh-CN"/>
        </w:rPr>
        <w:t>T</w:t>
      </w:r>
      <w:r w:rsidRPr="004D42DC">
        <w:rPr>
          <w:vertAlign w:val="subscript"/>
          <w:lang w:val="en-US" w:eastAsia="zh-CN"/>
        </w:rPr>
        <w:t>first-SSB_LTM2,  .. ,</w:t>
      </w:r>
      <w:r w:rsidRPr="004D42DC">
        <w:rPr>
          <w:lang w:val="en-US" w:eastAsia="zh-CN"/>
        </w:rPr>
        <w:t xml:space="preserve"> T</w:t>
      </w:r>
      <w:r w:rsidRPr="004D42DC">
        <w:rPr>
          <w:vertAlign w:val="subscript"/>
          <w:lang w:val="en-US" w:eastAsia="zh-CN"/>
        </w:rPr>
        <w:t>first-SSB_LTMn</w:t>
      </w:r>
      <w:r w:rsidRPr="004D42DC">
        <w:rPr>
          <w:lang w:val="en-US" w:eastAsia="zh-CN"/>
        </w:rPr>
        <w:t>.) if the time to first SSB associated to LTM candidate TCI states are not overlapped.</w:t>
      </w:r>
    </w:p>
    <w:p w14:paraId="697F87B3" w14:textId="77777777" w:rsidR="00617564" w:rsidRDefault="00617564" w:rsidP="00617564">
      <w:pPr>
        <w:pStyle w:val="ListParagraph"/>
        <w:numPr>
          <w:ilvl w:val="1"/>
          <w:numId w:val="23"/>
        </w:numPr>
        <w:rPr>
          <w:lang w:val="en-US" w:eastAsia="zh-CN"/>
        </w:rPr>
      </w:pPr>
      <w:r w:rsidRPr="004D42DC">
        <w:rPr>
          <w:lang w:val="en-US" w:eastAsia="zh-CN"/>
        </w:rPr>
        <w:t xml:space="preserve">Where, the </w:t>
      </w:r>
      <w:r w:rsidRPr="006A4D28">
        <w:rPr>
          <w:lang w:val="en-US" w:eastAsia="zh-CN"/>
        </w:rPr>
        <w:t>T</w:t>
      </w:r>
      <w:r w:rsidRPr="006A4D28">
        <w:rPr>
          <w:vertAlign w:val="subscript"/>
          <w:lang w:val="en-US" w:eastAsia="zh-CN"/>
        </w:rPr>
        <w:t xml:space="preserve">first-SSB_LTMn </w:t>
      </w:r>
      <w:r w:rsidRPr="006A4D28">
        <w:rPr>
          <w:lang w:val="en-US" w:eastAsia="zh-CN"/>
        </w:rPr>
        <w:t>is the SSB periodicity of LTM candidate cell n</w:t>
      </w:r>
      <w:r w:rsidRPr="004D42DC">
        <w:rPr>
          <w:lang w:val="en-US" w:eastAsia="zh-CN"/>
        </w:rPr>
        <w:t>.</w:t>
      </w:r>
    </w:p>
    <w:p w14:paraId="00088A4A" w14:textId="77777777" w:rsidR="00617564" w:rsidRDefault="00617564" w:rsidP="00617564">
      <w:pPr>
        <w:pStyle w:val="ListParagraph"/>
        <w:numPr>
          <w:ilvl w:val="0"/>
          <w:numId w:val="35"/>
        </w:numPr>
        <w:rPr>
          <w:lang w:val="en-US" w:eastAsia="zh-CN"/>
        </w:rPr>
      </w:pPr>
      <w:r>
        <w:rPr>
          <w:lang w:val="en-US" w:eastAsia="zh-CN"/>
        </w:rPr>
        <w:t xml:space="preserve">Unknown TCI state activation requirements are applicable </w:t>
      </w:r>
    </w:p>
    <w:p w14:paraId="62ADF127" w14:textId="77777777" w:rsidR="00617564" w:rsidRDefault="00617564" w:rsidP="00617564">
      <w:pPr>
        <w:pStyle w:val="ListParagraph"/>
        <w:numPr>
          <w:ilvl w:val="1"/>
          <w:numId w:val="23"/>
        </w:numPr>
        <w:rPr>
          <w:lang w:eastAsia="zh-CN"/>
        </w:rPr>
      </w:pPr>
      <w:r w:rsidRPr="22FC231B">
        <w:rPr>
          <w:lang w:eastAsia="zh-CN"/>
        </w:rPr>
        <w:t>if the TCI state activated is based on the measurement report (e.g.</w:t>
      </w:r>
      <w:r w:rsidRPr="00DF6015">
        <w:rPr>
          <w:lang w:eastAsia="zh-CN"/>
        </w:rPr>
        <w:t>, L3-RSRP or L1-RSRP) within last [5 seconds]</w:t>
      </w:r>
      <w:r>
        <w:rPr>
          <w:lang w:eastAsia="zh-CN"/>
        </w:rPr>
        <w:t xml:space="preserve">; and </w:t>
      </w:r>
      <w:r w:rsidRPr="22FC231B">
        <w:rPr>
          <w:lang w:eastAsia="zh-CN"/>
        </w:rPr>
        <w:t xml:space="preserve"> </w:t>
      </w:r>
    </w:p>
    <w:p w14:paraId="46094ED1" w14:textId="477AB6EE" w:rsidR="00617564" w:rsidRDefault="00A24E0F" w:rsidP="00617564">
      <w:pPr>
        <w:pStyle w:val="ListParagraph"/>
        <w:numPr>
          <w:ilvl w:val="1"/>
          <w:numId w:val="23"/>
        </w:numPr>
        <w:rPr>
          <w:lang w:val="en-US" w:eastAsia="zh-CN"/>
        </w:rPr>
      </w:pPr>
      <w:r w:rsidRPr="001D6468">
        <w:rPr>
          <w:lang w:val="en-US"/>
        </w:rPr>
        <w:t>when to be activated unknown TCI states are from one FR1 frequency layer, or when to be activated unknown TCI states are from one FR2 candidate cell</w:t>
      </w:r>
      <w:r w:rsidR="00617564">
        <w:rPr>
          <w:lang w:val="en-US" w:eastAsia="zh-CN"/>
        </w:rPr>
        <w:t xml:space="preserve">. </w:t>
      </w:r>
    </w:p>
    <w:p w14:paraId="49034F72" w14:textId="0AB0EAA4" w:rsidR="0027049C" w:rsidRPr="00DB1693" w:rsidRDefault="00617564" w:rsidP="00617564">
      <w:pPr>
        <w:pStyle w:val="ListParagraph"/>
        <w:numPr>
          <w:ilvl w:val="0"/>
          <w:numId w:val="35"/>
        </w:numPr>
        <w:rPr>
          <w:b/>
          <w:bCs/>
          <w:lang w:val="en-US"/>
        </w:rPr>
      </w:pPr>
      <w:r>
        <w:t xml:space="preserve">RAN4 not to modify the serving cell measurement period by scaling it with </w:t>
      </w:r>
      <w:proofErr w:type="spellStart"/>
      <w:r>
        <w:t>N</w:t>
      </w:r>
      <w:r>
        <w:rPr>
          <w:vertAlign w:val="subscript"/>
        </w:rPr>
        <w:t>L</w:t>
      </w:r>
      <w:r w:rsidRPr="00C21876">
        <w:rPr>
          <w:vertAlign w:val="subscript"/>
        </w:rPr>
        <w:t>ayer</w:t>
      </w:r>
      <w:proofErr w:type="spellEnd"/>
      <w:r>
        <w:t xml:space="preserve"> for UE supporting RTD &gt; CP.</w:t>
      </w:r>
    </w:p>
    <w:p w14:paraId="2C7B4468" w14:textId="0FFC1CCE" w:rsidR="00DB1693" w:rsidRPr="00DB1693" w:rsidRDefault="00DB1693" w:rsidP="00617564">
      <w:pPr>
        <w:pStyle w:val="ListParagraph"/>
        <w:numPr>
          <w:ilvl w:val="0"/>
          <w:numId w:val="35"/>
        </w:numPr>
        <w:rPr>
          <w:b/>
          <w:bCs/>
          <w:lang w:val="en-US"/>
        </w:rPr>
      </w:pPr>
      <w:r w:rsidRPr="000F5367">
        <w:rPr>
          <w:rFonts w:eastAsiaTheme="minorEastAsia"/>
          <w:lang w:eastAsia="zh-CN"/>
        </w:rPr>
        <w:t xml:space="preserve">RAN4 to use </w:t>
      </w:r>
      <w:r w:rsidRPr="000F5367">
        <w:rPr>
          <w:szCs w:val="24"/>
          <w:lang w:eastAsia="zh-CN"/>
        </w:rPr>
        <w:t>“measurement and scheduling restriction on symbols overlapping with the SSB symbols to measure” instead of “measurement and scheduling restriction on the same or adjacent OFDM symbol as SSB”.</w:t>
      </w:r>
    </w:p>
    <w:p w14:paraId="6FB5CDED" w14:textId="2CA9EAB8" w:rsidR="00DB1693" w:rsidRPr="00DB1693" w:rsidRDefault="00DB1693" w:rsidP="00617564">
      <w:pPr>
        <w:pStyle w:val="ListParagraph"/>
        <w:numPr>
          <w:ilvl w:val="0"/>
          <w:numId w:val="35"/>
        </w:numPr>
        <w:rPr>
          <w:b/>
          <w:bCs/>
          <w:lang w:val="en-US"/>
        </w:rPr>
      </w:pPr>
      <w:r w:rsidRPr="000F5367">
        <w:rPr>
          <w:rFonts w:eastAsiaTheme="minorEastAsia"/>
          <w:lang w:eastAsia="zh-CN"/>
        </w:rPr>
        <w:t>In</w:t>
      </w:r>
      <w:r w:rsidRPr="006A4D28">
        <w:rPr>
          <w:szCs w:val="24"/>
          <w:lang w:eastAsia="zh-CN"/>
        </w:rPr>
        <w:t xml:space="preserve"> L1-RSRP measurement report, for unmeasured candidate cells, UE reports DIFFRSRP_15 in Table 10.1.6.1-2.</w:t>
      </w:r>
    </w:p>
    <w:p w14:paraId="2788715E" w14:textId="77777777" w:rsidR="00DB1693" w:rsidRPr="004D42DC" w:rsidRDefault="00DB1693" w:rsidP="00DB1693">
      <w:pPr>
        <w:pStyle w:val="ListParagraph"/>
        <w:numPr>
          <w:ilvl w:val="0"/>
          <w:numId w:val="35"/>
        </w:numPr>
        <w:autoSpaceDN w:val="0"/>
        <w:spacing w:after="120"/>
        <w:rPr>
          <w:lang w:eastAsia="ja-JP"/>
        </w:rPr>
      </w:pPr>
      <w:r w:rsidRPr="004D42DC">
        <w:rPr>
          <w:lang w:eastAsia="ja-JP"/>
        </w:rPr>
        <w:t xml:space="preserve">For the cell switch delay, no additional delay or conditions are needed for PL-RS measurement </w:t>
      </w:r>
      <w:r w:rsidRPr="006A4D28">
        <w:rPr>
          <w:lang w:eastAsia="ja-JP"/>
        </w:rPr>
        <w:t>provided that the following condition are fulfilled:</w:t>
      </w:r>
    </w:p>
    <w:p w14:paraId="3871F2F3" w14:textId="77777777" w:rsidR="00DB1693" w:rsidRPr="00F00AB4" w:rsidRDefault="00DB1693" w:rsidP="00DB1693">
      <w:pPr>
        <w:pStyle w:val="ListParagraph"/>
        <w:numPr>
          <w:ilvl w:val="1"/>
          <w:numId w:val="35"/>
        </w:numPr>
        <w:autoSpaceDN w:val="0"/>
        <w:spacing w:after="120"/>
        <w:rPr>
          <w:lang w:eastAsia="ja-JP"/>
        </w:rPr>
      </w:pPr>
      <w:r w:rsidRPr="006A4D28">
        <w:rPr>
          <w:rFonts w:eastAsia="Times New Roman"/>
          <w:lang w:val="en-US" w:eastAsia="ja-JP"/>
        </w:rPr>
        <w:t xml:space="preserve">UE has reported L3-RSRP on the SSB associated with PL-RS before reception of LTM configuration </w:t>
      </w:r>
      <w:r w:rsidRPr="00690F5C">
        <w:rPr>
          <w:rFonts w:eastAsia="Times New Roman"/>
          <w:lang w:val="en-US" w:eastAsia="ja-JP"/>
        </w:rPr>
        <w:t>and UE is configured to perform L3 or L1 measurements after LTM configuration.</w:t>
      </w:r>
      <w:r w:rsidRPr="00F00AB4">
        <w:rPr>
          <w:lang w:eastAsia="ja-JP"/>
        </w:rPr>
        <w:t xml:space="preserve">   </w:t>
      </w:r>
    </w:p>
    <w:p w14:paraId="1A267BFB" w14:textId="77777777" w:rsidR="00DB1693" w:rsidRPr="004D42DC" w:rsidRDefault="00DB1693" w:rsidP="00DB1693">
      <w:pPr>
        <w:pStyle w:val="ListParagraph"/>
        <w:numPr>
          <w:ilvl w:val="0"/>
          <w:numId w:val="35"/>
        </w:numPr>
        <w:autoSpaceDN w:val="0"/>
        <w:spacing w:after="120"/>
        <w:rPr>
          <w:bCs/>
          <w:iCs/>
          <w:lang w:val="en-US"/>
        </w:rPr>
      </w:pPr>
      <w:r w:rsidRPr="004D42DC">
        <w:rPr>
          <w:bCs/>
          <w:iCs/>
          <w:lang w:val="en-US"/>
        </w:rPr>
        <w:t>The target joint DL/UL TCI state or separate DL and UL TCI states in the LTM cell switch command are known if the following conditions are met:</w:t>
      </w:r>
    </w:p>
    <w:p w14:paraId="516F16E3" w14:textId="77777777" w:rsidR="00DB1693" w:rsidRPr="00B31EF4" w:rsidRDefault="00DB1693" w:rsidP="00DB1693">
      <w:pPr>
        <w:ind w:left="284"/>
        <w:rPr>
          <w:bCs/>
          <w:i/>
          <w:lang w:val="en-US"/>
        </w:rPr>
      </w:pPr>
      <w:r w:rsidRPr="004D42DC">
        <w:rPr>
          <w:lang w:val="en-US"/>
        </w:rPr>
        <w:t>-</w:t>
      </w:r>
      <w:r w:rsidRPr="004D42DC">
        <w:rPr>
          <w:lang w:val="en-US"/>
        </w:rPr>
        <w:tab/>
      </w:r>
      <w:r w:rsidRPr="00B31EF4">
        <w:rPr>
          <w:bCs/>
          <w:i/>
        </w:rPr>
        <w:t xml:space="preserve">The </w:t>
      </w:r>
      <w:r w:rsidRPr="00B31EF4">
        <w:rPr>
          <w:bCs/>
          <w:i/>
          <w:iCs/>
          <w:lang w:val="en-US"/>
        </w:rPr>
        <w:t xml:space="preserve">target </w:t>
      </w:r>
      <w:r w:rsidRPr="00B31EF4">
        <w:rPr>
          <w:bCs/>
          <w:i/>
        </w:rPr>
        <w:t xml:space="preserve">TCI state in the cell switch command is activated not more than </w:t>
      </w:r>
      <w:r>
        <w:rPr>
          <w:bCs/>
          <w:i/>
        </w:rPr>
        <w:t>X1</w:t>
      </w:r>
      <w:r w:rsidRPr="00B31EF4">
        <w:rPr>
          <w:bCs/>
          <w:i/>
        </w:rPr>
        <w:t xml:space="preserve"> ms before the reception of the cell switch command and </w:t>
      </w:r>
      <w:r w:rsidRPr="00B31EF4">
        <w:rPr>
          <w:bCs/>
          <w:i/>
          <w:lang w:val="en-US"/>
        </w:rPr>
        <w:t>SNR of the SSB associated to TCI state ≥ -3dB</w:t>
      </w:r>
      <w:r w:rsidRPr="001D18B9">
        <w:rPr>
          <w:bCs/>
          <w:i/>
          <w:highlight w:val="yellow"/>
        </w:rPr>
        <w:t>; where X1 is 1280ms for FR1 and 160ms for FR2</w:t>
      </w:r>
      <w:r>
        <w:rPr>
          <w:bCs/>
          <w:i/>
        </w:rPr>
        <w:t xml:space="preserve">; </w:t>
      </w:r>
      <w:r w:rsidRPr="00B31EF4">
        <w:rPr>
          <w:bCs/>
          <w:i/>
        </w:rPr>
        <w:t>or</w:t>
      </w:r>
    </w:p>
    <w:p w14:paraId="2DCDDFFA" w14:textId="77777777" w:rsidR="00DB1693" w:rsidRDefault="00DB1693" w:rsidP="00DB1693">
      <w:pPr>
        <w:ind w:left="568" w:hanging="284"/>
        <w:rPr>
          <w:bCs/>
          <w:i/>
        </w:rPr>
      </w:pPr>
      <w:r w:rsidRPr="00B31EF4">
        <w:rPr>
          <w:bCs/>
          <w:i/>
          <w:lang w:val="en-US"/>
        </w:rPr>
        <w:t>-</w:t>
      </w:r>
      <w:r w:rsidRPr="00B31EF4">
        <w:rPr>
          <w:bCs/>
          <w:i/>
          <w:lang w:val="en-US"/>
        </w:rPr>
        <w:tab/>
      </w:r>
      <w:r w:rsidRPr="00B31EF4">
        <w:rPr>
          <w:bCs/>
          <w:i/>
        </w:rPr>
        <w:t xml:space="preserve">The </w:t>
      </w:r>
      <w:r w:rsidRPr="00B31EF4">
        <w:rPr>
          <w:bCs/>
          <w:i/>
          <w:iCs/>
          <w:lang w:val="en-US"/>
        </w:rPr>
        <w:t xml:space="preserve">target </w:t>
      </w:r>
      <w:r w:rsidRPr="00B31EF4">
        <w:rPr>
          <w:bCs/>
          <w:i/>
        </w:rPr>
        <w:t xml:space="preserve">TCI state in cell switch command is activated before receiving the cell switch command and the SSB associated to target TCI state is available at least once every </w:t>
      </w:r>
      <w:r w:rsidRPr="001D18B9">
        <w:rPr>
          <w:bCs/>
          <w:i/>
          <w:highlight w:val="yellow"/>
        </w:rPr>
        <w:t>160 ms</w:t>
      </w:r>
      <w:r w:rsidRPr="00B31EF4">
        <w:rPr>
          <w:bCs/>
          <w:i/>
        </w:rPr>
        <w:t xml:space="preserve"> after the TCI state activation command is received and </w:t>
      </w:r>
      <w:r w:rsidRPr="00B31EF4">
        <w:rPr>
          <w:bCs/>
          <w:i/>
          <w:lang w:val="en-US"/>
        </w:rPr>
        <w:t>SNR of the SSB associated to TCI state ≥ -3dB</w:t>
      </w:r>
      <w:r w:rsidRPr="00B31EF4">
        <w:rPr>
          <w:bCs/>
          <w:i/>
        </w:rPr>
        <w:t>; or</w:t>
      </w:r>
    </w:p>
    <w:p w14:paraId="4E1647AC" w14:textId="77777777" w:rsidR="00DB1693" w:rsidRPr="004D42DC" w:rsidRDefault="00DB1693" w:rsidP="00DB1693">
      <w:pPr>
        <w:ind w:left="568" w:hanging="284"/>
        <w:rPr>
          <w:iCs/>
          <w:lang w:val="en-US"/>
        </w:rPr>
      </w:pPr>
      <w:r w:rsidRPr="004D42DC">
        <w:rPr>
          <w:iCs/>
          <w:lang w:val="en-US"/>
        </w:rPr>
        <w:t>-</w:t>
      </w:r>
      <w:r w:rsidRPr="004D42DC">
        <w:rPr>
          <w:iCs/>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4D42DC">
        <w:rPr>
          <w:iCs/>
          <w:lang w:val="en-US"/>
        </w:rPr>
        <w:t>QCLed</w:t>
      </w:r>
      <w:proofErr w:type="spellEnd"/>
      <w:r w:rsidRPr="004D42DC">
        <w:rPr>
          <w:iCs/>
          <w:lang w:val="en-US"/>
        </w:rPr>
        <w:t xml:space="preserve"> to the target DL/UL TCI state</w:t>
      </w:r>
    </w:p>
    <w:p w14:paraId="47C860C2" w14:textId="77777777" w:rsidR="00DB1693" w:rsidRPr="004D42DC" w:rsidRDefault="00DB1693" w:rsidP="00DB1693">
      <w:pPr>
        <w:ind w:left="852"/>
        <w:rPr>
          <w:iCs/>
          <w:lang w:val="en-US"/>
        </w:rPr>
      </w:pPr>
      <w:r w:rsidRPr="004D42DC">
        <w:rPr>
          <w:iCs/>
          <w:lang w:val="en-US"/>
        </w:rPr>
        <w:t>-</w:t>
      </w:r>
      <w:r w:rsidRPr="004D42DC">
        <w:rPr>
          <w:iCs/>
          <w:lang w:val="en-US"/>
        </w:rPr>
        <w:tab/>
        <w:t xml:space="preserve">LTM cell switch command is received within 1280 ms upon the last transmission of the RS resource for beam reporting or measurement </w:t>
      </w:r>
    </w:p>
    <w:p w14:paraId="6D34D30F" w14:textId="77777777" w:rsidR="00DB1693" w:rsidRPr="004D42DC" w:rsidRDefault="00DB1693" w:rsidP="00DB1693">
      <w:pPr>
        <w:ind w:left="852"/>
        <w:rPr>
          <w:iCs/>
          <w:lang w:val="en-US"/>
        </w:rPr>
      </w:pPr>
      <w:r w:rsidRPr="004D42DC">
        <w:rPr>
          <w:iCs/>
          <w:lang w:val="en-US"/>
        </w:rPr>
        <w:t>-</w:t>
      </w:r>
      <w:r w:rsidRPr="004D42DC">
        <w:rPr>
          <w:iCs/>
          <w:lang w:val="en-US"/>
        </w:rPr>
        <w:tab/>
        <w:t>The UE has sent at least 1 L1-RSRP report for the target DL/UL TCI state before the LTM cell switch command</w:t>
      </w:r>
    </w:p>
    <w:p w14:paraId="1E91C576" w14:textId="77777777" w:rsidR="00DB1693" w:rsidRPr="004D42DC" w:rsidRDefault="00DB1693" w:rsidP="00DB1693">
      <w:pPr>
        <w:ind w:left="360"/>
        <w:rPr>
          <w:iCs/>
          <w:lang w:val="en-US"/>
        </w:rPr>
      </w:pPr>
      <w:r w:rsidRPr="004D42DC">
        <w:rPr>
          <w:iCs/>
          <w:lang w:val="en-US"/>
        </w:rPr>
        <w:t>-</w:t>
      </w:r>
      <w:r w:rsidRPr="004D42DC">
        <w:rPr>
          <w:iCs/>
          <w:lang w:val="en-US"/>
        </w:rPr>
        <w:tab/>
        <w:t>The target DL/UL TCI state remains detectable during the LTM cell switching period</w:t>
      </w:r>
    </w:p>
    <w:p w14:paraId="5950FFA1" w14:textId="77777777" w:rsidR="00DB1693" w:rsidRPr="004D42DC" w:rsidRDefault="00DB1693" w:rsidP="00DB1693">
      <w:pPr>
        <w:ind w:left="360"/>
        <w:rPr>
          <w:iCs/>
          <w:lang w:val="en-US"/>
        </w:rPr>
      </w:pPr>
      <w:r w:rsidRPr="004D42DC">
        <w:rPr>
          <w:iCs/>
          <w:lang w:val="en-US"/>
        </w:rPr>
        <w:t>-</w:t>
      </w:r>
      <w:r w:rsidRPr="004D42DC">
        <w:rPr>
          <w:iCs/>
          <w:lang w:val="en-US"/>
        </w:rPr>
        <w:tab/>
        <w:t>The SSB associated with the target DL/UL TCI state remain detectable during the cell switching period</w:t>
      </w:r>
    </w:p>
    <w:p w14:paraId="136BB36F" w14:textId="77777777" w:rsidR="00DB1693" w:rsidRPr="004D42DC" w:rsidRDefault="00DB1693" w:rsidP="00DB1693">
      <w:pPr>
        <w:ind w:left="852"/>
        <w:rPr>
          <w:iCs/>
          <w:lang w:val="en-US"/>
        </w:rPr>
      </w:pPr>
      <w:r w:rsidRPr="004D42DC">
        <w:rPr>
          <w:iCs/>
          <w:lang w:val="en-US"/>
        </w:rPr>
        <w:t>-</w:t>
      </w:r>
      <w:r w:rsidRPr="004D42DC">
        <w:rPr>
          <w:iCs/>
          <w:lang w:val="en-US"/>
        </w:rPr>
        <w:tab/>
        <w:t>SNR of the TCI state ≥ -3dB</w:t>
      </w:r>
    </w:p>
    <w:p w14:paraId="25CF6B0A" w14:textId="77777777" w:rsidR="00DB1693" w:rsidRPr="004D42DC" w:rsidRDefault="00DB1693" w:rsidP="00DB1693">
      <w:pPr>
        <w:ind w:left="360"/>
        <w:rPr>
          <w:iCs/>
        </w:rPr>
      </w:pPr>
      <w:r w:rsidRPr="004D42DC">
        <w:rPr>
          <w:bCs/>
          <w:iCs/>
          <w:lang w:val="en-US"/>
        </w:rPr>
        <w:t>Otherwise, the target joint DL/UL TCI state or separate DL and UL TCI state is unknown.</w:t>
      </w:r>
    </w:p>
    <w:p w14:paraId="108D9252" w14:textId="2EACA7A2" w:rsidR="00DB1693" w:rsidRPr="00DB1693" w:rsidRDefault="00DB1693" w:rsidP="00617564">
      <w:pPr>
        <w:pStyle w:val="ListParagraph"/>
        <w:numPr>
          <w:ilvl w:val="0"/>
          <w:numId w:val="35"/>
        </w:numPr>
        <w:rPr>
          <w:b/>
          <w:bCs/>
          <w:lang w:val="en-US"/>
        </w:rPr>
      </w:pPr>
      <w:r w:rsidRPr="000D7052">
        <w:rPr>
          <w:rFonts w:eastAsia="Malgun Gothic"/>
          <w:bCs/>
          <w:lang w:eastAsia="ko-KR"/>
        </w:rPr>
        <w:t xml:space="preserve">For 39-3-2/3/4/5/6, </w:t>
      </w:r>
      <w:r>
        <w:rPr>
          <w:rFonts w:eastAsia="Malgun Gothic"/>
          <w:bCs/>
          <w:lang w:eastAsia="ko-KR"/>
        </w:rPr>
        <w:t xml:space="preserve">there is no need to add separate behaviour </w:t>
      </w:r>
      <w:r w:rsidRPr="000D7052">
        <w:rPr>
          <w:rFonts w:eastAsia="Malgun Gothic"/>
          <w:bCs/>
          <w:lang w:eastAsia="ko-KR"/>
        </w:rPr>
        <w:t>if UE does not report support this capability.</w:t>
      </w:r>
    </w:p>
    <w:p w14:paraId="57936346" w14:textId="59513E7A" w:rsidR="00DB1693" w:rsidRPr="00DB1693" w:rsidRDefault="00DB1693" w:rsidP="00617564">
      <w:pPr>
        <w:pStyle w:val="ListParagraph"/>
        <w:numPr>
          <w:ilvl w:val="0"/>
          <w:numId w:val="35"/>
        </w:numPr>
        <w:rPr>
          <w:b/>
          <w:bCs/>
          <w:lang w:val="en-US"/>
        </w:rPr>
      </w:pPr>
      <w:r>
        <w:rPr>
          <w:rFonts w:eastAsia="Malgun Gothic"/>
          <w:bCs/>
          <w:lang w:eastAsia="ko-KR"/>
        </w:rPr>
        <w:t xml:space="preserve">Not to change the exiting capability description on </w:t>
      </w:r>
      <w:r w:rsidRPr="008C1B69">
        <w:rPr>
          <w:rFonts w:eastAsia="Malgun Gothic"/>
          <w:bCs/>
          <w:lang w:eastAsia="ko-KR"/>
        </w:rPr>
        <w:t>Interruption on DL slots due to PDCCH-ordered RACH</w:t>
      </w:r>
      <w:r>
        <w:rPr>
          <w:rFonts w:eastAsia="Malgun Gothic"/>
          <w:bCs/>
          <w:lang w:eastAsia="ko-KR"/>
        </w:rPr>
        <w:t>.</w:t>
      </w:r>
    </w:p>
    <w:p w14:paraId="1A44D079" w14:textId="77777777" w:rsidR="00F555FD" w:rsidRPr="006A4D28" w:rsidRDefault="00F555FD" w:rsidP="00F555FD">
      <w:pPr>
        <w:pStyle w:val="ListParagraph"/>
        <w:numPr>
          <w:ilvl w:val="0"/>
          <w:numId w:val="35"/>
        </w:numPr>
      </w:pPr>
      <w:r>
        <w:rPr>
          <w:rFonts w:eastAsia="Malgun Gothic" w:hint="eastAsia"/>
          <w:lang w:eastAsia="ko-KR"/>
        </w:rPr>
        <w:t>In order to clarify the agreed two components f</w:t>
      </w:r>
      <w:r w:rsidRPr="006A4D28">
        <w:t>or ‘fast processing of an LTM candidate cell RRC configuration,’ RAN4 to adopt the following applicable conditions:</w:t>
      </w:r>
    </w:p>
    <w:p w14:paraId="5CFE8008" w14:textId="77777777" w:rsidR="00F555FD" w:rsidRPr="006A4D28" w:rsidRDefault="00F555FD" w:rsidP="00F555FD">
      <w:pPr>
        <w:pStyle w:val="ListParagraph"/>
        <w:numPr>
          <w:ilvl w:val="0"/>
          <w:numId w:val="29"/>
        </w:numPr>
        <w:overflowPunct w:val="0"/>
        <w:autoSpaceDE w:val="0"/>
        <w:autoSpaceDN w:val="0"/>
        <w:contextualSpacing w:val="0"/>
        <w:rPr>
          <w:lang w:eastAsia="en-GB"/>
        </w:rPr>
      </w:pPr>
      <w:r w:rsidRPr="006A4D28">
        <w:t>Fast RRC processing is applicable to the following candidate cells (</w:t>
      </w:r>
      <w:proofErr w:type="spellStart"/>
      <w:r w:rsidRPr="006A4D28">
        <w:t>ltm-CandidateConfig</w:t>
      </w:r>
      <w:proofErr w:type="spellEnd"/>
      <w:r w:rsidRPr="006A4D28">
        <w:t>):</w:t>
      </w:r>
    </w:p>
    <w:p w14:paraId="2A829716" w14:textId="77777777" w:rsidR="00F555FD" w:rsidRPr="006A4D28" w:rsidRDefault="00F555FD" w:rsidP="00F555FD">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at least one active TCI state</w:t>
      </w:r>
    </w:p>
    <w:p w14:paraId="6EEAFB36" w14:textId="77777777" w:rsidR="00F555FD" w:rsidRPr="006A4D28" w:rsidRDefault="00F555FD" w:rsidP="00F555FD">
      <w:pPr>
        <w:pStyle w:val="ListParagraph"/>
        <w:numPr>
          <w:ilvl w:val="1"/>
          <w:numId w:val="29"/>
        </w:numPr>
        <w:overflowPunct w:val="0"/>
        <w:autoSpaceDE w:val="0"/>
        <w:autoSpaceDN w:val="0"/>
        <w:contextualSpacing w:val="0"/>
      </w:pPr>
      <w:r w:rsidRPr="006A4D28">
        <w:t xml:space="preserve">The </w:t>
      </w:r>
      <w:proofErr w:type="spellStart"/>
      <w:r w:rsidRPr="006A4D28">
        <w:t>ltm-CandidateConfig</w:t>
      </w:r>
      <w:proofErr w:type="spellEnd"/>
      <w:r w:rsidRPr="006A4D28">
        <w:t xml:space="preserve"> IEs associated with previously performed PDCCH-order PRACH.</w:t>
      </w:r>
    </w:p>
    <w:p w14:paraId="47B426C0" w14:textId="77777777" w:rsidR="00F555FD" w:rsidRPr="006A4D28" w:rsidRDefault="00F555FD" w:rsidP="00F555FD">
      <w:pPr>
        <w:pStyle w:val="ListParagraph"/>
        <w:numPr>
          <w:ilvl w:val="1"/>
          <w:numId w:val="29"/>
        </w:numPr>
        <w:overflowPunct w:val="0"/>
        <w:autoSpaceDE w:val="0"/>
        <w:autoSpaceDN w:val="0"/>
        <w:contextualSpacing w:val="0"/>
      </w:pPr>
      <w:r w:rsidRPr="006A4D28">
        <w:t xml:space="preserve">If the number of the </w:t>
      </w:r>
      <w:proofErr w:type="spellStart"/>
      <w:r w:rsidRPr="006A4D28">
        <w:t>ltm-CandidateConfig</w:t>
      </w:r>
      <w:proofErr w:type="spellEnd"/>
      <w:r w:rsidRPr="006A4D28">
        <w:t xml:space="preserve"> IEs associated with active TCI state and PDCCH-order PRACH transmission is larger than </w:t>
      </w:r>
      <w:proofErr w:type="spellStart"/>
      <w:r w:rsidRPr="006A4D28">
        <w:t>maxLTMCandidateConfig</w:t>
      </w:r>
      <w:proofErr w:type="spellEnd"/>
      <w:r w:rsidRPr="006A4D28">
        <w:t xml:space="preserve">, the </w:t>
      </w:r>
      <w:proofErr w:type="spellStart"/>
      <w:r w:rsidRPr="006A4D28">
        <w:t>ltm-CandidateConfig</w:t>
      </w:r>
      <w:proofErr w:type="spellEnd"/>
      <w:r w:rsidRPr="006A4D28">
        <w:t xml:space="preserve"> IEs for fast RRC processing are chosen in reverse chronological order of Candidate Cell TCI States Activation </w:t>
      </w:r>
      <w:r w:rsidRPr="006A4D28">
        <w:lastRenderedPageBreak/>
        <w:t xml:space="preserve">MAC CE and PDCCH-order PRACH, i.e. </w:t>
      </w:r>
      <w:proofErr w:type="spellStart"/>
      <w:r w:rsidRPr="006A4D28">
        <w:t>maxLTMCandidateConfig</w:t>
      </w:r>
      <w:proofErr w:type="spellEnd"/>
      <w:r w:rsidRPr="006A4D28">
        <w:t xml:space="preserve"> </w:t>
      </w:r>
      <w:proofErr w:type="spellStart"/>
      <w:r w:rsidRPr="006A4D28">
        <w:t>ltm-CandidateConfig</w:t>
      </w:r>
      <w:proofErr w:type="spellEnd"/>
      <w:r w:rsidRPr="006A4D28">
        <w:t xml:space="preserve"> IEs with the most recently activated TCI states and PDCCH-order PRACH transmission.</w:t>
      </w:r>
    </w:p>
    <w:p w14:paraId="653F6F63" w14:textId="77777777" w:rsidR="00F555FD" w:rsidRPr="006A4D28" w:rsidRDefault="00F555FD" w:rsidP="00F555FD">
      <w:pPr>
        <w:pStyle w:val="ListParagraph"/>
        <w:numPr>
          <w:ilvl w:val="1"/>
          <w:numId w:val="29"/>
        </w:numPr>
        <w:overflowPunct w:val="0"/>
        <w:autoSpaceDE w:val="0"/>
        <w:autoSpaceDN w:val="0"/>
        <w:contextualSpacing w:val="0"/>
      </w:pPr>
      <w:r w:rsidRPr="006A4D28">
        <w:t>The above applies only if each of the following conditions are fulfilled</w:t>
      </w:r>
    </w:p>
    <w:p w14:paraId="4DA1086C" w14:textId="77777777" w:rsidR="00F555FD" w:rsidRPr="006A4D28" w:rsidRDefault="00F555FD" w:rsidP="00F555FD">
      <w:pPr>
        <w:pStyle w:val="ListParagraph"/>
        <w:numPr>
          <w:ilvl w:val="2"/>
          <w:numId w:val="29"/>
        </w:numPr>
        <w:overflowPunct w:val="0"/>
        <w:autoSpaceDE w:val="0"/>
        <w:autoSpaceDN w:val="0"/>
        <w:contextualSpacing w:val="0"/>
      </w:pPr>
      <w:r w:rsidRPr="006A4D28">
        <w:t xml:space="preserve">The current serving cells and the cells inside the </w:t>
      </w:r>
      <w:proofErr w:type="spellStart"/>
      <w:r w:rsidRPr="006A4D28">
        <w:t>ltm-CandidateConfig</w:t>
      </w:r>
      <w:proofErr w:type="spellEnd"/>
      <w:r w:rsidRPr="006A4D28">
        <w:t xml:space="preserve">, chosen by the above condition, across cell groups (i.e. MCG and SCG) is not larger than </w:t>
      </w:r>
      <w:proofErr w:type="spellStart"/>
      <w:r w:rsidRPr="006A4D28">
        <w:t>maxServingAndCandidteCells</w:t>
      </w:r>
      <w:proofErr w:type="spellEnd"/>
    </w:p>
    <w:p w14:paraId="35CD00CF" w14:textId="77777777" w:rsidR="00F555FD" w:rsidRPr="006A4D28" w:rsidRDefault="00F555FD" w:rsidP="00F555FD">
      <w:pPr>
        <w:pStyle w:val="ListParagraph"/>
        <w:numPr>
          <w:ilvl w:val="2"/>
          <w:numId w:val="29"/>
        </w:numPr>
        <w:overflowPunct w:val="0"/>
        <w:autoSpaceDE w:val="0"/>
        <w:autoSpaceDN w:val="0"/>
        <w:contextualSpacing w:val="0"/>
      </w:pPr>
      <w:r w:rsidRPr="006A4D28">
        <w:t>The time gap from the slot where the UE received the candidate cell TCI state activation MAC CE to the slot where the UE received the LTM cell switch MAC CE is larger than THARQ+13ms, if the condition of ‘fast RRC processing’ is met by the candidate cell TCI state activation.</w:t>
      </w:r>
    </w:p>
    <w:p w14:paraId="14A4DC6B" w14:textId="77777777" w:rsidR="00F555FD" w:rsidRPr="0007629E" w:rsidRDefault="00F555FD" w:rsidP="00F555FD">
      <w:pPr>
        <w:pStyle w:val="ListParagraph"/>
        <w:numPr>
          <w:ilvl w:val="2"/>
          <w:numId w:val="29"/>
        </w:numPr>
        <w:overflowPunct w:val="0"/>
        <w:autoSpaceDE w:val="0"/>
        <w:autoSpaceDN w:val="0"/>
        <w:spacing w:after="120"/>
        <w:contextualSpacing w:val="0"/>
      </w:pPr>
      <w:r w:rsidRPr="006A4D28">
        <w:t>The time gap from the slot where the UE received the PDCCH triggering the PDCCH-order PRACH transmission to the slot where the UE received the LTM cell switch MAC CE is larger than NT,2+10ms, if the condition of ‘fast RRC processing’ is met by the PDCCH-order PRACH transmission.</w:t>
      </w:r>
    </w:p>
    <w:p w14:paraId="13A8B8D6" w14:textId="77777777" w:rsidR="00F555FD" w:rsidRPr="0007629E" w:rsidRDefault="00F555FD" w:rsidP="00F555FD">
      <w:pPr>
        <w:pStyle w:val="ListParagraph"/>
        <w:numPr>
          <w:ilvl w:val="0"/>
          <w:numId w:val="29"/>
        </w:numPr>
        <w:overflowPunct w:val="0"/>
        <w:autoSpaceDE w:val="0"/>
        <w:autoSpaceDN w:val="0"/>
        <w:spacing w:after="120"/>
        <w:contextualSpacing w:val="0"/>
      </w:pPr>
      <w:r>
        <w:rPr>
          <w:rFonts w:eastAsia="Malgun Gothic" w:hint="eastAsia"/>
          <w:lang w:eastAsia="ko-KR"/>
        </w:rPr>
        <w:t>Note:</w:t>
      </w:r>
    </w:p>
    <w:p w14:paraId="4AC7938D" w14:textId="77777777" w:rsidR="00F555FD" w:rsidRPr="00384D57" w:rsidRDefault="00F555FD" w:rsidP="00F555FD">
      <w:pPr>
        <w:pStyle w:val="ListParagraph"/>
        <w:numPr>
          <w:ilvl w:val="1"/>
          <w:numId w:val="29"/>
        </w:numPr>
        <w:autoSpaceDN w:val="0"/>
        <w:spacing w:after="120"/>
        <w:contextualSpacing w:val="0"/>
        <w:rPr>
          <w:szCs w:val="21"/>
        </w:rPr>
      </w:pPr>
      <w:proofErr w:type="spellStart"/>
      <w:r w:rsidRPr="00384D57">
        <w:rPr>
          <w:szCs w:val="21"/>
        </w:rPr>
        <w:t>maxServingAndCandidateCells</w:t>
      </w:r>
      <w:proofErr w:type="spellEnd"/>
      <w:r w:rsidRPr="00384D57">
        <w:rPr>
          <w:szCs w:val="21"/>
        </w:rPr>
        <w:t>: max number of serving and candidate cells</w:t>
      </w:r>
    </w:p>
    <w:p w14:paraId="65746FB2" w14:textId="77777777" w:rsidR="00F555FD" w:rsidRPr="00384D57" w:rsidRDefault="00F555FD" w:rsidP="00F555FD">
      <w:pPr>
        <w:pStyle w:val="ListParagraph"/>
        <w:numPr>
          <w:ilvl w:val="1"/>
          <w:numId w:val="29"/>
        </w:numPr>
        <w:autoSpaceDN w:val="0"/>
        <w:spacing w:after="120"/>
        <w:contextualSpacing w:val="0"/>
        <w:rPr>
          <w:szCs w:val="21"/>
        </w:rPr>
      </w:pPr>
      <w:proofErr w:type="spellStart"/>
      <w:r w:rsidRPr="00384D57">
        <w:rPr>
          <w:szCs w:val="21"/>
        </w:rPr>
        <w:t>maxLTMCandidateConfig</w:t>
      </w:r>
      <w:proofErr w:type="spellEnd"/>
      <w:r>
        <w:rPr>
          <w:szCs w:val="21"/>
        </w:rPr>
        <w:t xml:space="preserve">: the maximum number of </w:t>
      </w:r>
      <w:proofErr w:type="spellStart"/>
      <w:r>
        <w:rPr>
          <w:szCs w:val="21"/>
        </w:rPr>
        <w:t>LTMCandidateConfigs</w:t>
      </w:r>
      <w:proofErr w:type="spellEnd"/>
      <w:r>
        <w:rPr>
          <w:szCs w:val="21"/>
        </w:rPr>
        <w:t xml:space="preserve"> that UE can support fast processing</w:t>
      </w:r>
    </w:p>
    <w:p w14:paraId="76704B5A" w14:textId="76621EEF" w:rsidR="00DB1693" w:rsidRPr="00F555FD" w:rsidRDefault="00F555FD" w:rsidP="00617564">
      <w:pPr>
        <w:pStyle w:val="ListParagraph"/>
        <w:numPr>
          <w:ilvl w:val="0"/>
          <w:numId w:val="35"/>
        </w:numPr>
        <w:rPr>
          <w:b/>
          <w:bCs/>
          <w:lang w:val="en-US"/>
        </w:rPr>
      </w:pPr>
      <w:r w:rsidRPr="00F555FD">
        <w:rPr>
          <w:rFonts w:eastAsia="Malgun Gothic"/>
          <w:lang w:eastAsia="ko-KR"/>
        </w:rPr>
        <w:t>For Question 1 in the LS R4-2407116 (R2-2404014), RAN4 to await confirmation from RAN1. If necessary, RAN4 to confirm that RRM requirements are defined to accommodate scenarios where L3 measurement and report are conducted, even if L1 measurement and report were unavailable.</w:t>
      </w:r>
    </w:p>
    <w:p w14:paraId="429A1065" w14:textId="761E4356" w:rsidR="00F555FD" w:rsidRPr="00F555FD" w:rsidRDefault="00F555FD" w:rsidP="00F555FD">
      <w:pPr>
        <w:pStyle w:val="ListParagraph"/>
        <w:numPr>
          <w:ilvl w:val="0"/>
          <w:numId w:val="35"/>
        </w:numPr>
        <w:autoSpaceDN w:val="0"/>
        <w:spacing w:after="120"/>
      </w:pPr>
      <w:r>
        <w:t>T</w:t>
      </w:r>
      <w:r w:rsidRPr="008F1763">
        <w:t>he RAN4 features (39-1, 39-2, 39-3-1, 39-3-2, 39-3-3, 39-3-4, 39-3-5, 39-3-6) are defined per BC, assuming that candidate cells are considered as if they are serving cells when reporting the UE features in the form of per BC.</w:t>
      </w:r>
    </w:p>
    <w:p w14:paraId="1F0BB211" w14:textId="77777777" w:rsidR="0027049C" w:rsidRPr="004D42DC" w:rsidRDefault="0027049C" w:rsidP="0027049C">
      <w:pPr>
        <w:pStyle w:val="Heading1"/>
        <w:pBdr>
          <w:top w:val="single" w:sz="12" w:space="2" w:color="auto"/>
        </w:pBdr>
        <w:rPr>
          <w:rFonts w:ascii="Times New Roman" w:hAnsi="Times New Roman"/>
          <w:sz w:val="32"/>
          <w:lang w:val="en-CA"/>
        </w:rPr>
      </w:pPr>
      <w:r w:rsidRPr="004D42DC">
        <w:rPr>
          <w:rFonts w:ascii="Times New Roman" w:hAnsi="Times New Roman"/>
          <w:sz w:val="32"/>
          <w:lang w:val="en-CA"/>
        </w:rPr>
        <w:t>References</w:t>
      </w:r>
      <w:bookmarkStart w:id="12" w:name="_Ref536781364"/>
      <w:bookmarkStart w:id="13" w:name="_Ref517094573"/>
      <w:bookmarkStart w:id="14" w:name="_Ref536781239"/>
      <w:bookmarkEnd w:id="1"/>
      <w:bookmarkEnd w:id="2"/>
    </w:p>
    <w:bookmarkEnd w:id="12"/>
    <w:bookmarkEnd w:id="13"/>
    <w:bookmarkEnd w:id="14"/>
    <w:p w14:paraId="1EBAEE00" w14:textId="439D8835" w:rsidR="0027049C" w:rsidRPr="004D42DC" w:rsidRDefault="0027049C" w:rsidP="0027049C">
      <w:pPr>
        <w:pStyle w:val="ListParagraph"/>
        <w:numPr>
          <w:ilvl w:val="0"/>
          <w:numId w:val="9"/>
        </w:numPr>
        <w:rPr>
          <w:sz w:val="22"/>
          <w:szCs w:val="22"/>
          <w:lang w:val="en-CA"/>
        </w:rPr>
      </w:pPr>
      <w:r w:rsidRPr="004D42DC">
        <w:rPr>
          <w:sz w:val="22"/>
          <w:szCs w:val="22"/>
          <w:lang w:val="en-CA"/>
        </w:rPr>
        <w:t>R4-</w:t>
      </w:r>
      <w:r w:rsidR="00935CD0" w:rsidRPr="004D42DC">
        <w:rPr>
          <w:sz w:val="22"/>
          <w:szCs w:val="22"/>
          <w:lang w:val="en-CA"/>
        </w:rPr>
        <w:t>2</w:t>
      </w:r>
      <w:r w:rsidR="00935CD0">
        <w:rPr>
          <w:sz w:val="22"/>
          <w:szCs w:val="22"/>
          <w:lang w:val="en-CA"/>
        </w:rPr>
        <w:t>403385</w:t>
      </w:r>
    </w:p>
    <w:p w14:paraId="044935D8" w14:textId="77777777" w:rsidR="0027049C" w:rsidRPr="004D42DC" w:rsidRDefault="0027049C" w:rsidP="0027049C">
      <w:pPr>
        <w:pStyle w:val="ListParagraph"/>
        <w:numPr>
          <w:ilvl w:val="0"/>
          <w:numId w:val="9"/>
        </w:numPr>
        <w:rPr>
          <w:sz w:val="22"/>
          <w:szCs w:val="22"/>
          <w:lang w:val="en-CA"/>
        </w:rPr>
      </w:pPr>
      <w:r w:rsidRPr="004D42DC">
        <w:rPr>
          <w:sz w:val="22"/>
          <w:szCs w:val="22"/>
          <w:lang w:val="en-CA"/>
        </w:rPr>
        <w:t>RP-221799 “WID on Mobility enhancements”, MediaTek</w:t>
      </w:r>
    </w:p>
    <w:p w14:paraId="07A349A8" w14:textId="0FF41333" w:rsidR="0027049C" w:rsidRPr="004D42DC" w:rsidRDefault="0027049C" w:rsidP="0027049C">
      <w:pPr>
        <w:pStyle w:val="ListParagraph"/>
        <w:numPr>
          <w:ilvl w:val="0"/>
          <w:numId w:val="9"/>
        </w:numPr>
        <w:rPr>
          <w:sz w:val="22"/>
          <w:szCs w:val="22"/>
          <w:lang w:val="en-CA"/>
        </w:rPr>
      </w:pPr>
      <w:r w:rsidRPr="004D42DC">
        <w:rPr>
          <w:sz w:val="22"/>
          <w:szCs w:val="22"/>
          <w:lang w:val="en-CA"/>
        </w:rPr>
        <w:t xml:space="preserve">R4-2321621 WF on mobility </w:t>
      </w:r>
      <w:r w:rsidR="00F9069C" w:rsidRPr="004D42DC">
        <w:rPr>
          <w:sz w:val="22"/>
          <w:szCs w:val="22"/>
          <w:lang w:val="en-CA"/>
        </w:rPr>
        <w:t>enhancement’s</w:t>
      </w:r>
      <w:r w:rsidRPr="004D42DC">
        <w:rPr>
          <w:sz w:val="22"/>
          <w:szCs w:val="22"/>
          <w:lang w:val="en-CA"/>
        </w:rPr>
        <w:t xml:space="preserve"> part 1, Mediatek</w:t>
      </w:r>
    </w:p>
    <w:p w14:paraId="1E4D6FA0" w14:textId="77777777" w:rsidR="0027049C" w:rsidRPr="004D42DC" w:rsidRDefault="0027049C" w:rsidP="0027049C">
      <w:pPr>
        <w:tabs>
          <w:tab w:val="left" w:pos="851"/>
        </w:tabs>
        <w:rPr>
          <w:sz w:val="22"/>
          <w:szCs w:val="22"/>
        </w:rPr>
      </w:pPr>
    </w:p>
    <w:sectPr w:rsidR="0027049C" w:rsidRPr="004D42DC"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53F6E" w14:textId="77777777" w:rsidR="009972C2" w:rsidRDefault="009972C2">
      <w:r>
        <w:separator/>
      </w:r>
    </w:p>
  </w:endnote>
  <w:endnote w:type="continuationSeparator" w:id="0">
    <w:p w14:paraId="47E06806" w14:textId="77777777" w:rsidR="009972C2" w:rsidRDefault="009972C2">
      <w:r>
        <w:continuationSeparator/>
      </w:r>
    </w:p>
  </w:endnote>
  <w:endnote w:type="continuationNotice" w:id="1">
    <w:p w14:paraId="2C8BE4BE" w14:textId="77777777" w:rsidR="009972C2" w:rsidRDefault="00997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65B26" w14:textId="77777777" w:rsidR="009972C2" w:rsidRDefault="009972C2">
      <w:r>
        <w:separator/>
      </w:r>
    </w:p>
  </w:footnote>
  <w:footnote w:type="continuationSeparator" w:id="0">
    <w:p w14:paraId="59BBDBFD" w14:textId="77777777" w:rsidR="009972C2" w:rsidRDefault="009972C2">
      <w:r>
        <w:continuationSeparator/>
      </w:r>
    </w:p>
  </w:footnote>
  <w:footnote w:type="continuationNotice" w:id="1">
    <w:p w14:paraId="10109D8C" w14:textId="77777777" w:rsidR="009972C2" w:rsidRDefault="00997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57F79"/>
    <w:multiLevelType w:val="hybridMultilevel"/>
    <w:tmpl w:val="3948D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4581"/>
    <w:multiLevelType w:val="hybridMultilevel"/>
    <w:tmpl w:val="920688D0"/>
    <w:lvl w:ilvl="0" w:tplc="45342CC0">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59B5832"/>
    <w:multiLevelType w:val="hybridMultilevel"/>
    <w:tmpl w:val="7EAAB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3F7EAC"/>
    <w:multiLevelType w:val="hybridMultilevel"/>
    <w:tmpl w:val="4C34E238"/>
    <w:lvl w:ilvl="0" w:tplc="FFFFFFFF">
      <w:start w:val="1"/>
      <w:numFmt w:val="decimal"/>
      <w:lvlText w:val="Proposal %1: "/>
      <w:lvlJc w:val="left"/>
      <w:pPr>
        <w:ind w:left="360" w:hanging="360"/>
      </w:pPr>
      <w:rPr>
        <w:rFonts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74CFC"/>
    <w:multiLevelType w:val="hybridMultilevel"/>
    <w:tmpl w:val="00843A10"/>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6D721C8"/>
    <w:multiLevelType w:val="hybridMultilevel"/>
    <w:tmpl w:val="E1AE8A8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376E3D32"/>
    <w:multiLevelType w:val="hybridMultilevel"/>
    <w:tmpl w:val="B25E2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2E3711"/>
    <w:multiLevelType w:val="multilevel"/>
    <w:tmpl w:val="3A2E3711"/>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Arial" w:hAnsi="Arial"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545059"/>
    <w:multiLevelType w:val="hybridMultilevel"/>
    <w:tmpl w:val="3E6C1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8E21E2E"/>
    <w:multiLevelType w:val="hybridMultilevel"/>
    <w:tmpl w:val="008C7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B3417B9"/>
    <w:multiLevelType w:val="hybridMultilevel"/>
    <w:tmpl w:val="8A08E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F671FE7"/>
    <w:multiLevelType w:val="multilevel"/>
    <w:tmpl w:val="4B124E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9" w15:restartNumberingAfterBreak="0">
    <w:nsid w:val="72C71936"/>
    <w:multiLevelType w:val="multilevel"/>
    <w:tmpl w:val="EB908E50"/>
    <w:lvl w:ilvl="0">
      <w:start w:val="1"/>
      <w:numFmt w:val="decimal"/>
      <w:pStyle w:val="Heading1"/>
      <w:lvlText w:val="%1"/>
      <w:lvlJc w:val="left"/>
      <w:pPr>
        <w:tabs>
          <w:tab w:val="num" w:pos="1991"/>
        </w:tabs>
        <w:ind w:left="1991"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3705D74"/>
    <w:multiLevelType w:val="hybridMultilevel"/>
    <w:tmpl w:val="4C34E238"/>
    <w:lvl w:ilvl="0" w:tplc="36FCB4EE">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92024E3"/>
    <w:multiLevelType w:val="hybridMultilevel"/>
    <w:tmpl w:val="2F92603A"/>
    <w:lvl w:ilvl="0" w:tplc="2918EC0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25"/>
  </w:num>
  <w:num w:numId="2" w16cid:durableId="575632203">
    <w:abstractNumId w:val="32"/>
  </w:num>
  <w:num w:numId="3" w16cid:durableId="1644773637">
    <w:abstractNumId w:val="29"/>
  </w:num>
  <w:num w:numId="4" w16cid:durableId="1568686257">
    <w:abstractNumId w:val="13"/>
  </w:num>
  <w:num w:numId="5" w16cid:durableId="1785804881">
    <w:abstractNumId w:val="16"/>
  </w:num>
  <w:num w:numId="6" w16cid:durableId="461194499">
    <w:abstractNumId w:val="2"/>
  </w:num>
  <w:num w:numId="7" w16cid:durableId="414863606">
    <w:abstractNumId w:val="1"/>
  </w:num>
  <w:num w:numId="8" w16cid:durableId="130753448">
    <w:abstractNumId w:val="33"/>
  </w:num>
  <w:num w:numId="9" w16cid:durableId="578953281">
    <w:abstractNumId w:val="23"/>
  </w:num>
  <w:num w:numId="10" w16cid:durableId="1230724704">
    <w:abstractNumId w:val="26"/>
  </w:num>
  <w:num w:numId="11" w16cid:durableId="2030065520">
    <w:abstractNumId w:val="8"/>
  </w:num>
  <w:num w:numId="12" w16cid:durableId="1534347460">
    <w:abstractNumId w:val="0"/>
  </w:num>
  <w:num w:numId="13" w16cid:durableId="643050380">
    <w:abstractNumId w:val="15"/>
  </w:num>
  <w:num w:numId="14" w16cid:durableId="990791191">
    <w:abstractNumId w:val="28"/>
  </w:num>
  <w:num w:numId="15" w16cid:durableId="2024934073">
    <w:abstractNumId w:val="9"/>
  </w:num>
  <w:num w:numId="16" w16cid:durableId="1369381453">
    <w:abstractNumId w:val="21"/>
  </w:num>
  <w:num w:numId="17" w16cid:durableId="662900769">
    <w:abstractNumId w:val="30"/>
  </w:num>
  <w:num w:numId="18" w16cid:durableId="52849609">
    <w:abstractNumId w:val="20"/>
  </w:num>
  <w:num w:numId="19" w16cid:durableId="1270510997">
    <w:abstractNumId w:val="24"/>
  </w:num>
  <w:num w:numId="20" w16cid:durableId="787427722">
    <w:abstractNumId w:val="11"/>
  </w:num>
  <w:num w:numId="21" w16cid:durableId="1378773550">
    <w:abstractNumId w:val="6"/>
  </w:num>
  <w:num w:numId="22" w16cid:durableId="2141800174">
    <w:abstractNumId w:val="19"/>
  </w:num>
  <w:num w:numId="23" w16cid:durableId="2146385171">
    <w:abstractNumId w:val="17"/>
  </w:num>
  <w:num w:numId="24" w16cid:durableId="532496889">
    <w:abstractNumId w:val="14"/>
  </w:num>
  <w:num w:numId="25" w16cid:durableId="1771049402">
    <w:abstractNumId w:val="10"/>
  </w:num>
  <w:num w:numId="26" w16cid:durableId="2056149975">
    <w:abstractNumId w:val="12"/>
  </w:num>
  <w:num w:numId="27" w16cid:durableId="2020621444">
    <w:abstractNumId w:val="22"/>
  </w:num>
  <w:num w:numId="28" w16cid:durableId="431249192">
    <w:abstractNumId w:val="31"/>
  </w:num>
  <w:num w:numId="29" w16cid:durableId="505442391">
    <w:abstractNumId w:val="18"/>
  </w:num>
  <w:num w:numId="30" w16cid:durableId="1550651488">
    <w:abstractNumId w:val="7"/>
  </w:num>
  <w:num w:numId="31" w16cid:durableId="1969579568">
    <w:abstractNumId w:val="27"/>
  </w:num>
  <w:num w:numId="32" w16cid:durableId="1833372989">
    <w:abstractNumId w:val="4"/>
  </w:num>
  <w:num w:numId="33" w16cid:durableId="1162891799">
    <w:abstractNumId w:val="29"/>
  </w:num>
  <w:num w:numId="34" w16cid:durableId="186600322">
    <w:abstractNumId w:val="3"/>
  </w:num>
  <w:num w:numId="35" w16cid:durableId="43590407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49"/>
    <w:rsid w:val="0000045A"/>
    <w:rsid w:val="00000467"/>
    <w:rsid w:val="0000098B"/>
    <w:rsid w:val="00000D1C"/>
    <w:rsid w:val="00000E7E"/>
    <w:rsid w:val="00000F13"/>
    <w:rsid w:val="0000137C"/>
    <w:rsid w:val="00001556"/>
    <w:rsid w:val="0000223E"/>
    <w:rsid w:val="000024E4"/>
    <w:rsid w:val="0000255F"/>
    <w:rsid w:val="0000283B"/>
    <w:rsid w:val="00002BDC"/>
    <w:rsid w:val="000030C2"/>
    <w:rsid w:val="0000311A"/>
    <w:rsid w:val="000034E8"/>
    <w:rsid w:val="000036BB"/>
    <w:rsid w:val="000039F7"/>
    <w:rsid w:val="00003CD6"/>
    <w:rsid w:val="00003EC2"/>
    <w:rsid w:val="000040C9"/>
    <w:rsid w:val="00004724"/>
    <w:rsid w:val="0000477B"/>
    <w:rsid w:val="00004A77"/>
    <w:rsid w:val="00004D7D"/>
    <w:rsid w:val="00004E69"/>
    <w:rsid w:val="00004F8E"/>
    <w:rsid w:val="00005313"/>
    <w:rsid w:val="000054B2"/>
    <w:rsid w:val="00005A18"/>
    <w:rsid w:val="00005D00"/>
    <w:rsid w:val="00005E2A"/>
    <w:rsid w:val="0000683E"/>
    <w:rsid w:val="00006C11"/>
    <w:rsid w:val="00007215"/>
    <w:rsid w:val="0000741B"/>
    <w:rsid w:val="00007844"/>
    <w:rsid w:val="00007EB4"/>
    <w:rsid w:val="00010155"/>
    <w:rsid w:val="000103F2"/>
    <w:rsid w:val="000109BA"/>
    <w:rsid w:val="00010E5D"/>
    <w:rsid w:val="000112BE"/>
    <w:rsid w:val="000113B5"/>
    <w:rsid w:val="000113FB"/>
    <w:rsid w:val="00011607"/>
    <w:rsid w:val="000118B2"/>
    <w:rsid w:val="00011A8B"/>
    <w:rsid w:val="000120F4"/>
    <w:rsid w:val="000124E0"/>
    <w:rsid w:val="000125C3"/>
    <w:rsid w:val="000125D3"/>
    <w:rsid w:val="00012931"/>
    <w:rsid w:val="00012CF0"/>
    <w:rsid w:val="00012D38"/>
    <w:rsid w:val="00012DA9"/>
    <w:rsid w:val="00013374"/>
    <w:rsid w:val="0001351C"/>
    <w:rsid w:val="00013932"/>
    <w:rsid w:val="00013AD0"/>
    <w:rsid w:val="00013CC8"/>
    <w:rsid w:val="00013D8B"/>
    <w:rsid w:val="000141F9"/>
    <w:rsid w:val="000147CE"/>
    <w:rsid w:val="00014BC6"/>
    <w:rsid w:val="00014C3D"/>
    <w:rsid w:val="00014C5F"/>
    <w:rsid w:val="00014D8B"/>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549"/>
    <w:rsid w:val="00021F53"/>
    <w:rsid w:val="00021FA1"/>
    <w:rsid w:val="00022E4A"/>
    <w:rsid w:val="00022E7F"/>
    <w:rsid w:val="00022E9F"/>
    <w:rsid w:val="00022FBE"/>
    <w:rsid w:val="00023187"/>
    <w:rsid w:val="000231A9"/>
    <w:rsid w:val="000232EB"/>
    <w:rsid w:val="00023AB4"/>
    <w:rsid w:val="00023D9A"/>
    <w:rsid w:val="000244C3"/>
    <w:rsid w:val="0002466E"/>
    <w:rsid w:val="00024AF4"/>
    <w:rsid w:val="00024CBB"/>
    <w:rsid w:val="00024FB7"/>
    <w:rsid w:val="00024FF4"/>
    <w:rsid w:val="00025C84"/>
    <w:rsid w:val="00025EB1"/>
    <w:rsid w:val="00025EF4"/>
    <w:rsid w:val="00025F43"/>
    <w:rsid w:val="00026106"/>
    <w:rsid w:val="00026360"/>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1B74"/>
    <w:rsid w:val="00032921"/>
    <w:rsid w:val="00032A77"/>
    <w:rsid w:val="00032F1F"/>
    <w:rsid w:val="00033105"/>
    <w:rsid w:val="0003395F"/>
    <w:rsid w:val="00033F4C"/>
    <w:rsid w:val="00034007"/>
    <w:rsid w:val="000347CF"/>
    <w:rsid w:val="0003499C"/>
    <w:rsid w:val="00034C0A"/>
    <w:rsid w:val="00034E6E"/>
    <w:rsid w:val="00034E94"/>
    <w:rsid w:val="00035099"/>
    <w:rsid w:val="000352F2"/>
    <w:rsid w:val="000353B6"/>
    <w:rsid w:val="00035D07"/>
    <w:rsid w:val="00035FBF"/>
    <w:rsid w:val="00036A95"/>
    <w:rsid w:val="000376D7"/>
    <w:rsid w:val="00037F61"/>
    <w:rsid w:val="0004036D"/>
    <w:rsid w:val="0004043E"/>
    <w:rsid w:val="000404CA"/>
    <w:rsid w:val="00040960"/>
    <w:rsid w:val="00040C9A"/>
    <w:rsid w:val="00040EE9"/>
    <w:rsid w:val="00041014"/>
    <w:rsid w:val="000418DA"/>
    <w:rsid w:val="0004190F"/>
    <w:rsid w:val="00041E39"/>
    <w:rsid w:val="00041E49"/>
    <w:rsid w:val="00041EB5"/>
    <w:rsid w:val="000426B6"/>
    <w:rsid w:val="000427A9"/>
    <w:rsid w:val="00042837"/>
    <w:rsid w:val="00042AA6"/>
    <w:rsid w:val="00042C26"/>
    <w:rsid w:val="000435CA"/>
    <w:rsid w:val="00043901"/>
    <w:rsid w:val="0004425A"/>
    <w:rsid w:val="0004442B"/>
    <w:rsid w:val="000444D4"/>
    <w:rsid w:val="00044811"/>
    <w:rsid w:val="00044A3D"/>
    <w:rsid w:val="00044DD3"/>
    <w:rsid w:val="0004501B"/>
    <w:rsid w:val="000451B2"/>
    <w:rsid w:val="000452D5"/>
    <w:rsid w:val="00045A5A"/>
    <w:rsid w:val="00045FA9"/>
    <w:rsid w:val="00046883"/>
    <w:rsid w:val="000470C5"/>
    <w:rsid w:val="00047819"/>
    <w:rsid w:val="00047A47"/>
    <w:rsid w:val="00047B7C"/>
    <w:rsid w:val="00047C7B"/>
    <w:rsid w:val="00050AF6"/>
    <w:rsid w:val="00050EB2"/>
    <w:rsid w:val="000511C1"/>
    <w:rsid w:val="00051488"/>
    <w:rsid w:val="00051BC5"/>
    <w:rsid w:val="00052455"/>
    <w:rsid w:val="00052B1B"/>
    <w:rsid w:val="00052B9E"/>
    <w:rsid w:val="00052F10"/>
    <w:rsid w:val="00054511"/>
    <w:rsid w:val="000546F8"/>
    <w:rsid w:val="00054D3E"/>
    <w:rsid w:val="00054D96"/>
    <w:rsid w:val="0005511E"/>
    <w:rsid w:val="00055165"/>
    <w:rsid w:val="0005532C"/>
    <w:rsid w:val="00055C90"/>
    <w:rsid w:val="00055CF5"/>
    <w:rsid w:val="00056365"/>
    <w:rsid w:val="00056410"/>
    <w:rsid w:val="00056941"/>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A5"/>
    <w:rsid w:val="00062A77"/>
    <w:rsid w:val="00062E44"/>
    <w:rsid w:val="000631AD"/>
    <w:rsid w:val="00063964"/>
    <w:rsid w:val="00063D00"/>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4F1"/>
    <w:rsid w:val="000745B0"/>
    <w:rsid w:val="00074CF0"/>
    <w:rsid w:val="000751D9"/>
    <w:rsid w:val="0007534B"/>
    <w:rsid w:val="00075604"/>
    <w:rsid w:val="0007594E"/>
    <w:rsid w:val="0007629E"/>
    <w:rsid w:val="0007674A"/>
    <w:rsid w:val="00076CCA"/>
    <w:rsid w:val="000775E6"/>
    <w:rsid w:val="000779AC"/>
    <w:rsid w:val="00077BC5"/>
    <w:rsid w:val="00077E13"/>
    <w:rsid w:val="00077E63"/>
    <w:rsid w:val="00077FD1"/>
    <w:rsid w:val="00080668"/>
    <w:rsid w:val="000806C2"/>
    <w:rsid w:val="00080932"/>
    <w:rsid w:val="00080AB1"/>
    <w:rsid w:val="00080CE9"/>
    <w:rsid w:val="00080CF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6D"/>
    <w:rsid w:val="000840BF"/>
    <w:rsid w:val="0008411F"/>
    <w:rsid w:val="000841C0"/>
    <w:rsid w:val="0008547F"/>
    <w:rsid w:val="00085A2F"/>
    <w:rsid w:val="00085AD9"/>
    <w:rsid w:val="00085B96"/>
    <w:rsid w:val="00085C0D"/>
    <w:rsid w:val="000864E2"/>
    <w:rsid w:val="00086CD6"/>
    <w:rsid w:val="00086E59"/>
    <w:rsid w:val="00086EB1"/>
    <w:rsid w:val="000873A1"/>
    <w:rsid w:val="0008771B"/>
    <w:rsid w:val="00087C29"/>
    <w:rsid w:val="00090365"/>
    <w:rsid w:val="00090568"/>
    <w:rsid w:val="0009058D"/>
    <w:rsid w:val="00090770"/>
    <w:rsid w:val="00090DD0"/>
    <w:rsid w:val="000918CB"/>
    <w:rsid w:val="00091A91"/>
    <w:rsid w:val="00091E1F"/>
    <w:rsid w:val="00091F46"/>
    <w:rsid w:val="00092123"/>
    <w:rsid w:val="000922B9"/>
    <w:rsid w:val="00092416"/>
    <w:rsid w:val="00092737"/>
    <w:rsid w:val="0009346C"/>
    <w:rsid w:val="00093DD9"/>
    <w:rsid w:val="00094678"/>
    <w:rsid w:val="00094894"/>
    <w:rsid w:val="00094A33"/>
    <w:rsid w:val="00095293"/>
    <w:rsid w:val="00095E60"/>
    <w:rsid w:val="00096078"/>
    <w:rsid w:val="00096225"/>
    <w:rsid w:val="00096633"/>
    <w:rsid w:val="00096847"/>
    <w:rsid w:val="00096CC7"/>
    <w:rsid w:val="00096FEF"/>
    <w:rsid w:val="000972BA"/>
    <w:rsid w:val="0009782E"/>
    <w:rsid w:val="000A062F"/>
    <w:rsid w:val="000A1258"/>
    <w:rsid w:val="000A1502"/>
    <w:rsid w:val="000A1A3D"/>
    <w:rsid w:val="000A1F38"/>
    <w:rsid w:val="000A2829"/>
    <w:rsid w:val="000A2BBA"/>
    <w:rsid w:val="000A2E40"/>
    <w:rsid w:val="000A33C1"/>
    <w:rsid w:val="000A3C01"/>
    <w:rsid w:val="000A3D50"/>
    <w:rsid w:val="000A40A2"/>
    <w:rsid w:val="000A44CD"/>
    <w:rsid w:val="000A44E6"/>
    <w:rsid w:val="000A461C"/>
    <w:rsid w:val="000A46A7"/>
    <w:rsid w:val="000A514A"/>
    <w:rsid w:val="000A520A"/>
    <w:rsid w:val="000A53F6"/>
    <w:rsid w:val="000A5885"/>
    <w:rsid w:val="000A5A5D"/>
    <w:rsid w:val="000A5B15"/>
    <w:rsid w:val="000A5B9B"/>
    <w:rsid w:val="000A62BA"/>
    <w:rsid w:val="000A693A"/>
    <w:rsid w:val="000A6FE8"/>
    <w:rsid w:val="000A7060"/>
    <w:rsid w:val="000A7522"/>
    <w:rsid w:val="000A75C0"/>
    <w:rsid w:val="000A76F2"/>
    <w:rsid w:val="000A7B0B"/>
    <w:rsid w:val="000A7B48"/>
    <w:rsid w:val="000A7E02"/>
    <w:rsid w:val="000A7E62"/>
    <w:rsid w:val="000A7EBB"/>
    <w:rsid w:val="000B01E8"/>
    <w:rsid w:val="000B048D"/>
    <w:rsid w:val="000B06E1"/>
    <w:rsid w:val="000B0770"/>
    <w:rsid w:val="000B09B6"/>
    <w:rsid w:val="000B0B63"/>
    <w:rsid w:val="000B16F8"/>
    <w:rsid w:val="000B188C"/>
    <w:rsid w:val="000B1985"/>
    <w:rsid w:val="000B1D44"/>
    <w:rsid w:val="000B218D"/>
    <w:rsid w:val="000B21F0"/>
    <w:rsid w:val="000B2308"/>
    <w:rsid w:val="000B29D2"/>
    <w:rsid w:val="000B2B77"/>
    <w:rsid w:val="000B305D"/>
    <w:rsid w:val="000B3B39"/>
    <w:rsid w:val="000B3D6F"/>
    <w:rsid w:val="000B3DDA"/>
    <w:rsid w:val="000B3F35"/>
    <w:rsid w:val="000B3F98"/>
    <w:rsid w:val="000B407F"/>
    <w:rsid w:val="000B41D4"/>
    <w:rsid w:val="000B48AA"/>
    <w:rsid w:val="000B4E07"/>
    <w:rsid w:val="000B4F02"/>
    <w:rsid w:val="000B53EE"/>
    <w:rsid w:val="000B55FE"/>
    <w:rsid w:val="000B58FF"/>
    <w:rsid w:val="000B595E"/>
    <w:rsid w:val="000B621D"/>
    <w:rsid w:val="000B6513"/>
    <w:rsid w:val="000B67D8"/>
    <w:rsid w:val="000B713D"/>
    <w:rsid w:val="000B730D"/>
    <w:rsid w:val="000B7544"/>
    <w:rsid w:val="000B7586"/>
    <w:rsid w:val="000B7742"/>
    <w:rsid w:val="000C05D0"/>
    <w:rsid w:val="000C0FEE"/>
    <w:rsid w:val="000C1298"/>
    <w:rsid w:val="000C14D5"/>
    <w:rsid w:val="000C1AF8"/>
    <w:rsid w:val="000C2AB4"/>
    <w:rsid w:val="000C2F93"/>
    <w:rsid w:val="000C307B"/>
    <w:rsid w:val="000C31D1"/>
    <w:rsid w:val="000C3280"/>
    <w:rsid w:val="000C3670"/>
    <w:rsid w:val="000C37E4"/>
    <w:rsid w:val="000C3CA9"/>
    <w:rsid w:val="000C3E56"/>
    <w:rsid w:val="000C3FC8"/>
    <w:rsid w:val="000C4148"/>
    <w:rsid w:val="000C4976"/>
    <w:rsid w:val="000C4A40"/>
    <w:rsid w:val="000C563B"/>
    <w:rsid w:val="000C5718"/>
    <w:rsid w:val="000C5881"/>
    <w:rsid w:val="000C5893"/>
    <w:rsid w:val="000C591D"/>
    <w:rsid w:val="000C5FF1"/>
    <w:rsid w:val="000C6420"/>
    <w:rsid w:val="000C6598"/>
    <w:rsid w:val="000C6A06"/>
    <w:rsid w:val="000C71CB"/>
    <w:rsid w:val="000C722B"/>
    <w:rsid w:val="000C7688"/>
    <w:rsid w:val="000C7C45"/>
    <w:rsid w:val="000D0275"/>
    <w:rsid w:val="000D056A"/>
    <w:rsid w:val="000D0643"/>
    <w:rsid w:val="000D06CE"/>
    <w:rsid w:val="000D0CF3"/>
    <w:rsid w:val="000D0FAC"/>
    <w:rsid w:val="000D1004"/>
    <w:rsid w:val="000D1122"/>
    <w:rsid w:val="000D1247"/>
    <w:rsid w:val="000D1286"/>
    <w:rsid w:val="000D1CBD"/>
    <w:rsid w:val="000D1EB4"/>
    <w:rsid w:val="000D226F"/>
    <w:rsid w:val="000D2312"/>
    <w:rsid w:val="000D234A"/>
    <w:rsid w:val="000D272D"/>
    <w:rsid w:val="000D2C93"/>
    <w:rsid w:val="000D2E0E"/>
    <w:rsid w:val="000D3264"/>
    <w:rsid w:val="000D32A8"/>
    <w:rsid w:val="000D33A7"/>
    <w:rsid w:val="000D353A"/>
    <w:rsid w:val="000D355A"/>
    <w:rsid w:val="000D358C"/>
    <w:rsid w:val="000D3671"/>
    <w:rsid w:val="000D3B4A"/>
    <w:rsid w:val="000D3FD2"/>
    <w:rsid w:val="000D4593"/>
    <w:rsid w:val="000D46F9"/>
    <w:rsid w:val="000D4C30"/>
    <w:rsid w:val="000D5442"/>
    <w:rsid w:val="000D58A2"/>
    <w:rsid w:val="000D58E5"/>
    <w:rsid w:val="000D5A72"/>
    <w:rsid w:val="000D6430"/>
    <w:rsid w:val="000D64E3"/>
    <w:rsid w:val="000D6658"/>
    <w:rsid w:val="000D7052"/>
    <w:rsid w:val="000D717D"/>
    <w:rsid w:val="000D79E2"/>
    <w:rsid w:val="000D7ACD"/>
    <w:rsid w:val="000E0332"/>
    <w:rsid w:val="000E04E2"/>
    <w:rsid w:val="000E0644"/>
    <w:rsid w:val="000E0826"/>
    <w:rsid w:val="000E08AC"/>
    <w:rsid w:val="000E0B89"/>
    <w:rsid w:val="000E0BC1"/>
    <w:rsid w:val="000E0F80"/>
    <w:rsid w:val="000E1269"/>
    <w:rsid w:val="000E16CE"/>
    <w:rsid w:val="000E21F8"/>
    <w:rsid w:val="000E2506"/>
    <w:rsid w:val="000E254D"/>
    <w:rsid w:val="000E2562"/>
    <w:rsid w:val="000E25B6"/>
    <w:rsid w:val="000E2C98"/>
    <w:rsid w:val="000E318E"/>
    <w:rsid w:val="000E382B"/>
    <w:rsid w:val="000E3A62"/>
    <w:rsid w:val="000E40D4"/>
    <w:rsid w:val="000E40EA"/>
    <w:rsid w:val="000E4402"/>
    <w:rsid w:val="000E4C2B"/>
    <w:rsid w:val="000E51BA"/>
    <w:rsid w:val="000E539F"/>
    <w:rsid w:val="000E55A2"/>
    <w:rsid w:val="000E5B28"/>
    <w:rsid w:val="000E5FB8"/>
    <w:rsid w:val="000E682B"/>
    <w:rsid w:val="000E6833"/>
    <w:rsid w:val="000E6940"/>
    <w:rsid w:val="000E6ED2"/>
    <w:rsid w:val="000E6EE4"/>
    <w:rsid w:val="000E6F0F"/>
    <w:rsid w:val="000E6F43"/>
    <w:rsid w:val="000E6F50"/>
    <w:rsid w:val="000E7255"/>
    <w:rsid w:val="000E7434"/>
    <w:rsid w:val="000E7E55"/>
    <w:rsid w:val="000F0A1D"/>
    <w:rsid w:val="000F0CB8"/>
    <w:rsid w:val="000F0CDD"/>
    <w:rsid w:val="000F193C"/>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367"/>
    <w:rsid w:val="000F5B60"/>
    <w:rsid w:val="000F5D56"/>
    <w:rsid w:val="000F5DC0"/>
    <w:rsid w:val="000F5E35"/>
    <w:rsid w:val="000F6060"/>
    <w:rsid w:val="000F65FC"/>
    <w:rsid w:val="000F6877"/>
    <w:rsid w:val="000F6DA4"/>
    <w:rsid w:val="000F7119"/>
    <w:rsid w:val="000F74D7"/>
    <w:rsid w:val="000F7769"/>
    <w:rsid w:val="000F7B38"/>
    <w:rsid w:val="000F7FDA"/>
    <w:rsid w:val="001002EB"/>
    <w:rsid w:val="001004B9"/>
    <w:rsid w:val="00100688"/>
    <w:rsid w:val="0010075C"/>
    <w:rsid w:val="00100CD9"/>
    <w:rsid w:val="001015F3"/>
    <w:rsid w:val="00101956"/>
    <w:rsid w:val="001023B0"/>
    <w:rsid w:val="00102507"/>
    <w:rsid w:val="001026EB"/>
    <w:rsid w:val="0010285D"/>
    <w:rsid w:val="001030C3"/>
    <w:rsid w:val="00103538"/>
    <w:rsid w:val="00103EBA"/>
    <w:rsid w:val="001042EB"/>
    <w:rsid w:val="00104662"/>
    <w:rsid w:val="00104874"/>
    <w:rsid w:val="00104D6C"/>
    <w:rsid w:val="0010519E"/>
    <w:rsid w:val="00105300"/>
    <w:rsid w:val="00105512"/>
    <w:rsid w:val="00105818"/>
    <w:rsid w:val="00105D78"/>
    <w:rsid w:val="00105F4C"/>
    <w:rsid w:val="00106443"/>
    <w:rsid w:val="00106718"/>
    <w:rsid w:val="00106B55"/>
    <w:rsid w:val="00106D66"/>
    <w:rsid w:val="00110192"/>
    <w:rsid w:val="00110709"/>
    <w:rsid w:val="00110900"/>
    <w:rsid w:val="00110ADC"/>
    <w:rsid w:val="00110C3F"/>
    <w:rsid w:val="00110E5E"/>
    <w:rsid w:val="00110F9D"/>
    <w:rsid w:val="0011184B"/>
    <w:rsid w:val="00111ABE"/>
    <w:rsid w:val="00111C3F"/>
    <w:rsid w:val="001120F5"/>
    <w:rsid w:val="00112624"/>
    <w:rsid w:val="00112D19"/>
    <w:rsid w:val="00112DDD"/>
    <w:rsid w:val="0011328A"/>
    <w:rsid w:val="00113295"/>
    <w:rsid w:val="001132B5"/>
    <w:rsid w:val="0011373D"/>
    <w:rsid w:val="00113CDE"/>
    <w:rsid w:val="00113F66"/>
    <w:rsid w:val="0011432C"/>
    <w:rsid w:val="0011458F"/>
    <w:rsid w:val="001147BB"/>
    <w:rsid w:val="00114895"/>
    <w:rsid w:val="00114D72"/>
    <w:rsid w:val="00114E12"/>
    <w:rsid w:val="00114EE6"/>
    <w:rsid w:val="00115037"/>
    <w:rsid w:val="001153ED"/>
    <w:rsid w:val="00115683"/>
    <w:rsid w:val="001161CF"/>
    <w:rsid w:val="001165BD"/>
    <w:rsid w:val="00116A5D"/>
    <w:rsid w:val="00116A6E"/>
    <w:rsid w:val="00116CC6"/>
    <w:rsid w:val="00116E3A"/>
    <w:rsid w:val="001171A1"/>
    <w:rsid w:val="001173FB"/>
    <w:rsid w:val="00117495"/>
    <w:rsid w:val="00117538"/>
    <w:rsid w:val="0011767E"/>
    <w:rsid w:val="00120582"/>
    <w:rsid w:val="00120765"/>
    <w:rsid w:val="001211D6"/>
    <w:rsid w:val="001215C5"/>
    <w:rsid w:val="00121E60"/>
    <w:rsid w:val="001227F7"/>
    <w:rsid w:val="00122B7A"/>
    <w:rsid w:val="001239A8"/>
    <w:rsid w:val="00123A2E"/>
    <w:rsid w:val="00123AB0"/>
    <w:rsid w:val="00123BDB"/>
    <w:rsid w:val="001243FE"/>
    <w:rsid w:val="00124441"/>
    <w:rsid w:val="00124746"/>
    <w:rsid w:val="0012486B"/>
    <w:rsid w:val="00124B4E"/>
    <w:rsid w:val="00124C16"/>
    <w:rsid w:val="00124F30"/>
    <w:rsid w:val="00125D6F"/>
    <w:rsid w:val="00125F39"/>
    <w:rsid w:val="00126C59"/>
    <w:rsid w:val="00126EB9"/>
    <w:rsid w:val="00126FC2"/>
    <w:rsid w:val="0012708A"/>
    <w:rsid w:val="001276CA"/>
    <w:rsid w:val="001277DD"/>
    <w:rsid w:val="00127C88"/>
    <w:rsid w:val="00127F16"/>
    <w:rsid w:val="0013019C"/>
    <w:rsid w:val="001307C6"/>
    <w:rsid w:val="0013093D"/>
    <w:rsid w:val="00130BE6"/>
    <w:rsid w:val="001312E1"/>
    <w:rsid w:val="00131312"/>
    <w:rsid w:val="00131978"/>
    <w:rsid w:val="00131A3B"/>
    <w:rsid w:val="0013223E"/>
    <w:rsid w:val="00132990"/>
    <w:rsid w:val="00134657"/>
    <w:rsid w:val="001346C3"/>
    <w:rsid w:val="001347B8"/>
    <w:rsid w:val="001352B7"/>
    <w:rsid w:val="00135442"/>
    <w:rsid w:val="00135633"/>
    <w:rsid w:val="00135653"/>
    <w:rsid w:val="00136172"/>
    <w:rsid w:val="00136365"/>
    <w:rsid w:val="00136516"/>
    <w:rsid w:val="001368FC"/>
    <w:rsid w:val="00136C52"/>
    <w:rsid w:val="00136E63"/>
    <w:rsid w:val="00136F1D"/>
    <w:rsid w:val="00137622"/>
    <w:rsid w:val="001376D7"/>
    <w:rsid w:val="001378BD"/>
    <w:rsid w:val="001379FC"/>
    <w:rsid w:val="00137B9B"/>
    <w:rsid w:val="00137E1E"/>
    <w:rsid w:val="001408E3"/>
    <w:rsid w:val="00140A45"/>
    <w:rsid w:val="001413AB"/>
    <w:rsid w:val="00141700"/>
    <w:rsid w:val="00141911"/>
    <w:rsid w:val="00141B39"/>
    <w:rsid w:val="00141C9C"/>
    <w:rsid w:val="00141FCE"/>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5132"/>
    <w:rsid w:val="0014529C"/>
    <w:rsid w:val="001454A2"/>
    <w:rsid w:val="001458A4"/>
    <w:rsid w:val="00145DAA"/>
    <w:rsid w:val="001461B7"/>
    <w:rsid w:val="0014702A"/>
    <w:rsid w:val="00147408"/>
    <w:rsid w:val="001474B1"/>
    <w:rsid w:val="0014788C"/>
    <w:rsid w:val="00147AD3"/>
    <w:rsid w:val="0015035F"/>
    <w:rsid w:val="00150419"/>
    <w:rsid w:val="00150448"/>
    <w:rsid w:val="001507E5"/>
    <w:rsid w:val="00150822"/>
    <w:rsid w:val="00150A73"/>
    <w:rsid w:val="00150B3E"/>
    <w:rsid w:val="00150BF5"/>
    <w:rsid w:val="00150D77"/>
    <w:rsid w:val="00150F68"/>
    <w:rsid w:val="00151005"/>
    <w:rsid w:val="001510D1"/>
    <w:rsid w:val="001511DD"/>
    <w:rsid w:val="0015168F"/>
    <w:rsid w:val="001516D1"/>
    <w:rsid w:val="0015177F"/>
    <w:rsid w:val="00151A33"/>
    <w:rsid w:val="00152280"/>
    <w:rsid w:val="00152328"/>
    <w:rsid w:val="0015268A"/>
    <w:rsid w:val="00152BBC"/>
    <w:rsid w:val="00153107"/>
    <w:rsid w:val="0015313A"/>
    <w:rsid w:val="00153597"/>
    <w:rsid w:val="0015375F"/>
    <w:rsid w:val="00153A93"/>
    <w:rsid w:val="00153E6C"/>
    <w:rsid w:val="00154183"/>
    <w:rsid w:val="001545ED"/>
    <w:rsid w:val="00154665"/>
    <w:rsid w:val="0015495E"/>
    <w:rsid w:val="00154ACA"/>
    <w:rsid w:val="00154B67"/>
    <w:rsid w:val="00154E4C"/>
    <w:rsid w:val="00155C09"/>
    <w:rsid w:val="0015631D"/>
    <w:rsid w:val="0015643C"/>
    <w:rsid w:val="00156EBC"/>
    <w:rsid w:val="00156F50"/>
    <w:rsid w:val="00157167"/>
    <w:rsid w:val="00157365"/>
    <w:rsid w:val="001600B3"/>
    <w:rsid w:val="00160170"/>
    <w:rsid w:val="0016019D"/>
    <w:rsid w:val="0016054D"/>
    <w:rsid w:val="00160620"/>
    <w:rsid w:val="00160F16"/>
    <w:rsid w:val="00161497"/>
    <w:rsid w:val="001615EB"/>
    <w:rsid w:val="00161929"/>
    <w:rsid w:val="001619F0"/>
    <w:rsid w:val="00161AD5"/>
    <w:rsid w:val="00162397"/>
    <w:rsid w:val="00162D55"/>
    <w:rsid w:val="001631F4"/>
    <w:rsid w:val="001634F9"/>
    <w:rsid w:val="00163A46"/>
    <w:rsid w:val="00163B84"/>
    <w:rsid w:val="00163CB6"/>
    <w:rsid w:val="0016429C"/>
    <w:rsid w:val="001646EC"/>
    <w:rsid w:val="00164A39"/>
    <w:rsid w:val="0016528A"/>
    <w:rsid w:val="0016558D"/>
    <w:rsid w:val="00165605"/>
    <w:rsid w:val="00165736"/>
    <w:rsid w:val="00165A6F"/>
    <w:rsid w:val="001665A4"/>
    <w:rsid w:val="0016665E"/>
    <w:rsid w:val="00166860"/>
    <w:rsid w:val="0016699E"/>
    <w:rsid w:val="00166A54"/>
    <w:rsid w:val="00166D73"/>
    <w:rsid w:val="00166D99"/>
    <w:rsid w:val="00166EA1"/>
    <w:rsid w:val="00167196"/>
    <w:rsid w:val="001672BC"/>
    <w:rsid w:val="001672E6"/>
    <w:rsid w:val="00167CC7"/>
    <w:rsid w:val="00167CFD"/>
    <w:rsid w:val="00170558"/>
    <w:rsid w:val="00170A79"/>
    <w:rsid w:val="00170E13"/>
    <w:rsid w:val="00170E1F"/>
    <w:rsid w:val="00170E64"/>
    <w:rsid w:val="001710A7"/>
    <w:rsid w:val="0017131E"/>
    <w:rsid w:val="0017187F"/>
    <w:rsid w:val="001721B0"/>
    <w:rsid w:val="00172582"/>
    <w:rsid w:val="00172823"/>
    <w:rsid w:val="00172859"/>
    <w:rsid w:val="00172A29"/>
    <w:rsid w:val="00172A95"/>
    <w:rsid w:val="00173420"/>
    <w:rsid w:val="001734F8"/>
    <w:rsid w:val="001738AE"/>
    <w:rsid w:val="00173CC1"/>
    <w:rsid w:val="00173DDA"/>
    <w:rsid w:val="00173E1D"/>
    <w:rsid w:val="00173E52"/>
    <w:rsid w:val="00174221"/>
    <w:rsid w:val="001749EC"/>
    <w:rsid w:val="00174A60"/>
    <w:rsid w:val="00174B7F"/>
    <w:rsid w:val="00174D5A"/>
    <w:rsid w:val="00174D74"/>
    <w:rsid w:val="00175666"/>
    <w:rsid w:val="0017575D"/>
    <w:rsid w:val="001760D7"/>
    <w:rsid w:val="00176C80"/>
    <w:rsid w:val="001772B4"/>
    <w:rsid w:val="001776B3"/>
    <w:rsid w:val="0017781E"/>
    <w:rsid w:val="001778AD"/>
    <w:rsid w:val="00177E47"/>
    <w:rsid w:val="00177FA1"/>
    <w:rsid w:val="00180382"/>
    <w:rsid w:val="00180887"/>
    <w:rsid w:val="001808D9"/>
    <w:rsid w:val="00180EFD"/>
    <w:rsid w:val="00181588"/>
    <w:rsid w:val="00181669"/>
    <w:rsid w:val="00181724"/>
    <w:rsid w:val="001817B0"/>
    <w:rsid w:val="00181D1F"/>
    <w:rsid w:val="001820E3"/>
    <w:rsid w:val="0018284C"/>
    <w:rsid w:val="0018286F"/>
    <w:rsid w:val="001828B3"/>
    <w:rsid w:val="00182A48"/>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716"/>
    <w:rsid w:val="00190962"/>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0F1"/>
    <w:rsid w:val="00194BB2"/>
    <w:rsid w:val="00194FE6"/>
    <w:rsid w:val="0019515D"/>
    <w:rsid w:val="001951B5"/>
    <w:rsid w:val="00195384"/>
    <w:rsid w:val="00195461"/>
    <w:rsid w:val="00195692"/>
    <w:rsid w:val="001956AF"/>
    <w:rsid w:val="0019633E"/>
    <w:rsid w:val="00196606"/>
    <w:rsid w:val="0019661A"/>
    <w:rsid w:val="0019685C"/>
    <w:rsid w:val="00196A1B"/>
    <w:rsid w:val="00196B4A"/>
    <w:rsid w:val="00196F92"/>
    <w:rsid w:val="001973FB"/>
    <w:rsid w:val="0019740D"/>
    <w:rsid w:val="00197AF0"/>
    <w:rsid w:val="001A038B"/>
    <w:rsid w:val="001A07E5"/>
    <w:rsid w:val="001A11B0"/>
    <w:rsid w:val="001A129D"/>
    <w:rsid w:val="001A13F7"/>
    <w:rsid w:val="001A146F"/>
    <w:rsid w:val="001A1CB8"/>
    <w:rsid w:val="001A2052"/>
    <w:rsid w:val="001A215A"/>
    <w:rsid w:val="001A21FD"/>
    <w:rsid w:val="001A37EB"/>
    <w:rsid w:val="001A3DA1"/>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4C4"/>
    <w:rsid w:val="001A664B"/>
    <w:rsid w:val="001A6904"/>
    <w:rsid w:val="001A6BB7"/>
    <w:rsid w:val="001A7000"/>
    <w:rsid w:val="001A70C8"/>
    <w:rsid w:val="001A745F"/>
    <w:rsid w:val="001A7594"/>
    <w:rsid w:val="001A75C3"/>
    <w:rsid w:val="001A7A48"/>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36C"/>
    <w:rsid w:val="001B59BA"/>
    <w:rsid w:val="001B5CC6"/>
    <w:rsid w:val="001B6035"/>
    <w:rsid w:val="001B6559"/>
    <w:rsid w:val="001B69F7"/>
    <w:rsid w:val="001B6E6E"/>
    <w:rsid w:val="001B6EA2"/>
    <w:rsid w:val="001B6FD3"/>
    <w:rsid w:val="001B75B5"/>
    <w:rsid w:val="001B7767"/>
    <w:rsid w:val="001B7837"/>
    <w:rsid w:val="001C046A"/>
    <w:rsid w:val="001C0479"/>
    <w:rsid w:val="001C0535"/>
    <w:rsid w:val="001C0E89"/>
    <w:rsid w:val="001C1706"/>
    <w:rsid w:val="001C176B"/>
    <w:rsid w:val="001C19DB"/>
    <w:rsid w:val="001C1C76"/>
    <w:rsid w:val="001C1D9F"/>
    <w:rsid w:val="001C1DA8"/>
    <w:rsid w:val="001C243F"/>
    <w:rsid w:val="001C29A9"/>
    <w:rsid w:val="001C2A18"/>
    <w:rsid w:val="001C2BA8"/>
    <w:rsid w:val="001C2D69"/>
    <w:rsid w:val="001C2D6D"/>
    <w:rsid w:val="001C30D6"/>
    <w:rsid w:val="001C37EB"/>
    <w:rsid w:val="001C3DB1"/>
    <w:rsid w:val="001C4417"/>
    <w:rsid w:val="001C51BA"/>
    <w:rsid w:val="001C523B"/>
    <w:rsid w:val="001C5341"/>
    <w:rsid w:val="001C5787"/>
    <w:rsid w:val="001C59FB"/>
    <w:rsid w:val="001C5CB2"/>
    <w:rsid w:val="001C614B"/>
    <w:rsid w:val="001C6301"/>
    <w:rsid w:val="001C6F31"/>
    <w:rsid w:val="001C6F85"/>
    <w:rsid w:val="001C7171"/>
    <w:rsid w:val="001C7286"/>
    <w:rsid w:val="001C788A"/>
    <w:rsid w:val="001C7A83"/>
    <w:rsid w:val="001C7E30"/>
    <w:rsid w:val="001C7F79"/>
    <w:rsid w:val="001D006E"/>
    <w:rsid w:val="001D00B6"/>
    <w:rsid w:val="001D042F"/>
    <w:rsid w:val="001D0D2D"/>
    <w:rsid w:val="001D170B"/>
    <w:rsid w:val="001D18B9"/>
    <w:rsid w:val="001D1B15"/>
    <w:rsid w:val="001D1CDA"/>
    <w:rsid w:val="001D20CB"/>
    <w:rsid w:val="001D219D"/>
    <w:rsid w:val="001D26F6"/>
    <w:rsid w:val="001D28BC"/>
    <w:rsid w:val="001D345B"/>
    <w:rsid w:val="001D385F"/>
    <w:rsid w:val="001D3968"/>
    <w:rsid w:val="001D40CE"/>
    <w:rsid w:val="001D4368"/>
    <w:rsid w:val="001D4BC3"/>
    <w:rsid w:val="001D500E"/>
    <w:rsid w:val="001D57A7"/>
    <w:rsid w:val="001D586D"/>
    <w:rsid w:val="001D58A0"/>
    <w:rsid w:val="001D6468"/>
    <w:rsid w:val="001D6610"/>
    <w:rsid w:val="001D6762"/>
    <w:rsid w:val="001D6EFE"/>
    <w:rsid w:val="001D72D2"/>
    <w:rsid w:val="001D749F"/>
    <w:rsid w:val="001D7E5E"/>
    <w:rsid w:val="001D7E7E"/>
    <w:rsid w:val="001D7FC0"/>
    <w:rsid w:val="001E00A7"/>
    <w:rsid w:val="001E10AA"/>
    <w:rsid w:val="001E1450"/>
    <w:rsid w:val="001E177E"/>
    <w:rsid w:val="001E184C"/>
    <w:rsid w:val="001E18B2"/>
    <w:rsid w:val="001E1972"/>
    <w:rsid w:val="001E1A9E"/>
    <w:rsid w:val="001E204D"/>
    <w:rsid w:val="001E2151"/>
    <w:rsid w:val="001E2300"/>
    <w:rsid w:val="001E26C0"/>
    <w:rsid w:val="001E2C30"/>
    <w:rsid w:val="001E2D1D"/>
    <w:rsid w:val="001E2F1E"/>
    <w:rsid w:val="001E302D"/>
    <w:rsid w:val="001E3068"/>
    <w:rsid w:val="001E3093"/>
    <w:rsid w:val="001E3831"/>
    <w:rsid w:val="001E3928"/>
    <w:rsid w:val="001E3961"/>
    <w:rsid w:val="001E3D39"/>
    <w:rsid w:val="001E3E93"/>
    <w:rsid w:val="001E3FA6"/>
    <w:rsid w:val="001E41F3"/>
    <w:rsid w:val="001E445B"/>
    <w:rsid w:val="001E4832"/>
    <w:rsid w:val="001E4D12"/>
    <w:rsid w:val="001E4D36"/>
    <w:rsid w:val="001E4F4B"/>
    <w:rsid w:val="001E5056"/>
    <w:rsid w:val="001E5A9A"/>
    <w:rsid w:val="001E6772"/>
    <w:rsid w:val="001E68FC"/>
    <w:rsid w:val="001E6AAF"/>
    <w:rsid w:val="001E77DD"/>
    <w:rsid w:val="001E7814"/>
    <w:rsid w:val="001E7BFC"/>
    <w:rsid w:val="001E7E33"/>
    <w:rsid w:val="001F06D3"/>
    <w:rsid w:val="001F0763"/>
    <w:rsid w:val="001F0AB0"/>
    <w:rsid w:val="001F1044"/>
    <w:rsid w:val="001F15CE"/>
    <w:rsid w:val="001F1B26"/>
    <w:rsid w:val="001F1FB0"/>
    <w:rsid w:val="001F20FB"/>
    <w:rsid w:val="001F2A82"/>
    <w:rsid w:val="001F2EED"/>
    <w:rsid w:val="001F3824"/>
    <w:rsid w:val="001F3E22"/>
    <w:rsid w:val="001F3ED9"/>
    <w:rsid w:val="001F4000"/>
    <w:rsid w:val="001F40CE"/>
    <w:rsid w:val="001F4CC0"/>
    <w:rsid w:val="001F55C8"/>
    <w:rsid w:val="001F5A8E"/>
    <w:rsid w:val="001F5B7D"/>
    <w:rsid w:val="001F5C89"/>
    <w:rsid w:val="001F5CBC"/>
    <w:rsid w:val="001F5FF7"/>
    <w:rsid w:val="001F6051"/>
    <w:rsid w:val="001F6066"/>
    <w:rsid w:val="001F60FD"/>
    <w:rsid w:val="001F6168"/>
    <w:rsid w:val="001F63B0"/>
    <w:rsid w:val="001F68BF"/>
    <w:rsid w:val="001F69C0"/>
    <w:rsid w:val="001F77FD"/>
    <w:rsid w:val="001F797C"/>
    <w:rsid w:val="001F7AE1"/>
    <w:rsid w:val="001F7C6D"/>
    <w:rsid w:val="0020003F"/>
    <w:rsid w:val="00200350"/>
    <w:rsid w:val="00200414"/>
    <w:rsid w:val="00200B29"/>
    <w:rsid w:val="00200D4B"/>
    <w:rsid w:val="00201059"/>
    <w:rsid w:val="00201259"/>
    <w:rsid w:val="002012E0"/>
    <w:rsid w:val="00201FDE"/>
    <w:rsid w:val="00202745"/>
    <w:rsid w:val="00202F44"/>
    <w:rsid w:val="0020326F"/>
    <w:rsid w:val="00203389"/>
    <w:rsid w:val="002035FF"/>
    <w:rsid w:val="00203730"/>
    <w:rsid w:val="0020376D"/>
    <w:rsid w:val="0020396D"/>
    <w:rsid w:val="00203DA4"/>
    <w:rsid w:val="00204778"/>
    <w:rsid w:val="0020495F"/>
    <w:rsid w:val="00204BF6"/>
    <w:rsid w:val="00204DA6"/>
    <w:rsid w:val="002050A9"/>
    <w:rsid w:val="002054A0"/>
    <w:rsid w:val="00205A82"/>
    <w:rsid w:val="00205AB1"/>
    <w:rsid w:val="00206216"/>
    <w:rsid w:val="002062D4"/>
    <w:rsid w:val="002065CF"/>
    <w:rsid w:val="0020684C"/>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8EC"/>
    <w:rsid w:val="00211CCA"/>
    <w:rsid w:val="00211DCB"/>
    <w:rsid w:val="00212AC2"/>
    <w:rsid w:val="00212E18"/>
    <w:rsid w:val="0021343E"/>
    <w:rsid w:val="00213540"/>
    <w:rsid w:val="00214098"/>
    <w:rsid w:val="00214B03"/>
    <w:rsid w:val="002150E8"/>
    <w:rsid w:val="002157F6"/>
    <w:rsid w:val="002159E1"/>
    <w:rsid w:val="0021648D"/>
    <w:rsid w:val="00216C45"/>
    <w:rsid w:val="00216CDD"/>
    <w:rsid w:val="0021721A"/>
    <w:rsid w:val="00217537"/>
    <w:rsid w:val="002178E5"/>
    <w:rsid w:val="00217CE3"/>
    <w:rsid w:val="00217D0D"/>
    <w:rsid w:val="00217F3F"/>
    <w:rsid w:val="0022031D"/>
    <w:rsid w:val="00220472"/>
    <w:rsid w:val="00220940"/>
    <w:rsid w:val="002211C5"/>
    <w:rsid w:val="00221280"/>
    <w:rsid w:val="0022144F"/>
    <w:rsid w:val="00221793"/>
    <w:rsid w:val="002218D2"/>
    <w:rsid w:val="00221B57"/>
    <w:rsid w:val="00221EA8"/>
    <w:rsid w:val="002221B8"/>
    <w:rsid w:val="00222371"/>
    <w:rsid w:val="00222443"/>
    <w:rsid w:val="00222B75"/>
    <w:rsid w:val="00222BD0"/>
    <w:rsid w:val="002239B0"/>
    <w:rsid w:val="002248E5"/>
    <w:rsid w:val="00224976"/>
    <w:rsid w:val="00224D6A"/>
    <w:rsid w:val="002251BD"/>
    <w:rsid w:val="0022547F"/>
    <w:rsid w:val="00225680"/>
    <w:rsid w:val="00225B5E"/>
    <w:rsid w:val="00225D29"/>
    <w:rsid w:val="00225DC7"/>
    <w:rsid w:val="00225EB1"/>
    <w:rsid w:val="00226453"/>
    <w:rsid w:val="00226602"/>
    <w:rsid w:val="00226610"/>
    <w:rsid w:val="00226B10"/>
    <w:rsid w:val="00226DDB"/>
    <w:rsid w:val="00226E2E"/>
    <w:rsid w:val="00227498"/>
    <w:rsid w:val="002278C1"/>
    <w:rsid w:val="00227C00"/>
    <w:rsid w:val="00227E24"/>
    <w:rsid w:val="0023025C"/>
    <w:rsid w:val="0023088C"/>
    <w:rsid w:val="00230B4D"/>
    <w:rsid w:val="00230DDD"/>
    <w:rsid w:val="00230FB7"/>
    <w:rsid w:val="00231125"/>
    <w:rsid w:val="00231138"/>
    <w:rsid w:val="002316E8"/>
    <w:rsid w:val="00231C9B"/>
    <w:rsid w:val="00231CAA"/>
    <w:rsid w:val="002326CA"/>
    <w:rsid w:val="00232CDE"/>
    <w:rsid w:val="00232EED"/>
    <w:rsid w:val="002331A7"/>
    <w:rsid w:val="002332BC"/>
    <w:rsid w:val="00233427"/>
    <w:rsid w:val="00233D8D"/>
    <w:rsid w:val="00233DC1"/>
    <w:rsid w:val="0023428F"/>
    <w:rsid w:val="00234898"/>
    <w:rsid w:val="00234B93"/>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4CD"/>
    <w:rsid w:val="00237DF5"/>
    <w:rsid w:val="00237DF9"/>
    <w:rsid w:val="00237E80"/>
    <w:rsid w:val="0024001C"/>
    <w:rsid w:val="0024080C"/>
    <w:rsid w:val="0024084B"/>
    <w:rsid w:val="00240C52"/>
    <w:rsid w:val="00240F42"/>
    <w:rsid w:val="0024100D"/>
    <w:rsid w:val="002412A4"/>
    <w:rsid w:val="0024147F"/>
    <w:rsid w:val="00241A1E"/>
    <w:rsid w:val="00241BFB"/>
    <w:rsid w:val="00241DD7"/>
    <w:rsid w:val="00242057"/>
    <w:rsid w:val="0024207B"/>
    <w:rsid w:val="0024211B"/>
    <w:rsid w:val="00242324"/>
    <w:rsid w:val="00243516"/>
    <w:rsid w:val="002439AE"/>
    <w:rsid w:val="0024466A"/>
    <w:rsid w:val="00244C25"/>
    <w:rsid w:val="002450C2"/>
    <w:rsid w:val="00245157"/>
    <w:rsid w:val="002452A2"/>
    <w:rsid w:val="00245A14"/>
    <w:rsid w:val="00245BC4"/>
    <w:rsid w:val="00245CB4"/>
    <w:rsid w:val="002468A6"/>
    <w:rsid w:val="00246AE0"/>
    <w:rsid w:val="00246BDE"/>
    <w:rsid w:val="002475E9"/>
    <w:rsid w:val="00247CD9"/>
    <w:rsid w:val="00250AB9"/>
    <w:rsid w:val="00250E8D"/>
    <w:rsid w:val="00250FC3"/>
    <w:rsid w:val="0025147C"/>
    <w:rsid w:val="002514FC"/>
    <w:rsid w:val="0025185A"/>
    <w:rsid w:val="00251BD6"/>
    <w:rsid w:val="00251CC2"/>
    <w:rsid w:val="00251E9F"/>
    <w:rsid w:val="0025227A"/>
    <w:rsid w:val="0025235B"/>
    <w:rsid w:val="00252745"/>
    <w:rsid w:val="00252825"/>
    <w:rsid w:val="00252A10"/>
    <w:rsid w:val="00252E61"/>
    <w:rsid w:val="00252EC0"/>
    <w:rsid w:val="00253295"/>
    <w:rsid w:val="00253634"/>
    <w:rsid w:val="00253C84"/>
    <w:rsid w:val="00253DB0"/>
    <w:rsid w:val="00253EB6"/>
    <w:rsid w:val="00254004"/>
    <w:rsid w:val="002541DB"/>
    <w:rsid w:val="00254997"/>
    <w:rsid w:val="00254FB1"/>
    <w:rsid w:val="002558B7"/>
    <w:rsid w:val="00255B9F"/>
    <w:rsid w:val="00255E20"/>
    <w:rsid w:val="00255E26"/>
    <w:rsid w:val="00256031"/>
    <w:rsid w:val="00256233"/>
    <w:rsid w:val="0025645C"/>
    <w:rsid w:val="002564D8"/>
    <w:rsid w:val="002564FD"/>
    <w:rsid w:val="00256C14"/>
    <w:rsid w:val="00257384"/>
    <w:rsid w:val="002575AE"/>
    <w:rsid w:val="0025793B"/>
    <w:rsid w:val="00257C5E"/>
    <w:rsid w:val="00257EFE"/>
    <w:rsid w:val="002602BD"/>
    <w:rsid w:val="00260CC2"/>
    <w:rsid w:val="00260F7C"/>
    <w:rsid w:val="002614B6"/>
    <w:rsid w:val="00261D75"/>
    <w:rsid w:val="00261E8E"/>
    <w:rsid w:val="00262577"/>
    <w:rsid w:val="0026276B"/>
    <w:rsid w:val="002627B5"/>
    <w:rsid w:val="002627FF"/>
    <w:rsid w:val="00262CE7"/>
    <w:rsid w:val="00262D2C"/>
    <w:rsid w:val="00262E4F"/>
    <w:rsid w:val="00263004"/>
    <w:rsid w:val="002634D1"/>
    <w:rsid w:val="00263B43"/>
    <w:rsid w:val="00263BE7"/>
    <w:rsid w:val="00263F26"/>
    <w:rsid w:val="0026450E"/>
    <w:rsid w:val="0026529F"/>
    <w:rsid w:val="002658AB"/>
    <w:rsid w:val="0026597C"/>
    <w:rsid w:val="00265DE2"/>
    <w:rsid w:val="00265ED7"/>
    <w:rsid w:val="002662B7"/>
    <w:rsid w:val="0026646B"/>
    <w:rsid w:val="00266A3E"/>
    <w:rsid w:val="00266C33"/>
    <w:rsid w:val="00266F8F"/>
    <w:rsid w:val="002676A6"/>
    <w:rsid w:val="002679DB"/>
    <w:rsid w:val="00267B0E"/>
    <w:rsid w:val="00267D66"/>
    <w:rsid w:val="00270155"/>
    <w:rsid w:val="0027034F"/>
    <w:rsid w:val="0027049C"/>
    <w:rsid w:val="00270697"/>
    <w:rsid w:val="00270908"/>
    <w:rsid w:val="00271109"/>
    <w:rsid w:val="0027142A"/>
    <w:rsid w:val="0027160B"/>
    <w:rsid w:val="0027163C"/>
    <w:rsid w:val="0027176C"/>
    <w:rsid w:val="00271927"/>
    <w:rsid w:val="00271EA0"/>
    <w:rsid w:val="00271F53"/>
    <w:rsid w:val="002720F6"/>
    <w:rsid w:val="0027220B"/>
    <w:rsid w:val="00272E71"/>
    <w:rsid w:val="002731CE"/>
    <w:rsid w:val="0027336C"/>
    <w:rsid w:val="002733CC"/>
    <w:rsid w:val="00273801"/>
    <w:rsid w:val="00273810"/>
    <w:rsid w:val="00273A18"/>
    <w:rsid w:val="00273AB0"/>
    <w:rsid w:val="002740B6"/>
    <w:rsid w:val="002743AD"/>
    <w:rsid w:val="00274467"/>
    <w:rsid w:val="002747DA"/>
    <w:rsid w:val="00274A37"/>
    <w:rsid w:val="00274B72"/>
    <w:rsid w:val="00275D12"/>
    <w:rsid w:val="00276092"/>
    <w:rsid w:val="00276254"/>
    <w:rsid w:val="002762F3"/>
    <w:rsid w:val="00276549"/>
    <w:rsid w:val="00276778"/>
    <w:rsid w:val="002769FD"/>
    <w:rsid w:val="0027720D"/>
    <w:rsid w:val="00277301"/>
    <w:rsid w:val="0027786D"/>
    <w:rsid w:val="002778B3"/>
    <w:rsid w:val="002801CF"/>
    <w:rsid w:val="00280203"/>
    <w:rsid w:val="002806B0"/>
    <w:rsid w:val="00280A66"/>
    <w:rsid w:val="00280D2B"/>
    <w:rsid w:val="002816B5"/>
    <w:rsid w:val="00281CBF"/>
    <w:rsid w:val="0028200B"/>
    <w:rsid w:val="00282C21"/>
    <w:rsid w:val="00282E6A"/>
    <w:rsid w:val="00282EDB"/>
    <w:rsid w:val="002830CA"/>
    <w:rsid w:val="002831FD"/>
    <w:rsid w:val="0028346B"/>
    <w:rsid w:val="00283507"/>
    <w:rsid w:val="00283544"/>
    <w:rsid w:val="002835E0"/>
    <w:rsid w:val="00283F2E"/>
    <w:rsid w:val="00284B56"/>
    <w:rsid w:val="00284CE5"/>
    <w:rsid w:val="00285520"/>
    <w:rsid w:val="00285A54"/>
    <w:rsid w:val="0028601F"/>
    <w:rsid w:val="002861C4"/>
    <w:rsid w:val="002863D9"/>
    <w:rsid w:val="002867AF"/>
    <w:rsid w:val="00286984"/>
    <w:rsid w:val="00286AEC"/>
    <w:rsid w:val="00286EFD"/>
    <w:rsid w:val="00287C98"/>
    <w:rsid w:val="00287CF9"/>
    <w:rsid w:val="00287D69"/>
    <w:rsid w:val="002901FE"/>
    <w:rsid w:val="0029035B"/>
    <w:rsid w:val="00290CBA"/>
    <w:rsid w:val="00290DDB"/>
    <w:rsid w:val="0029198C"/>
    <w:rsid w:val="00291A2A"/>
    <w:rsid w:val="00291B7F"/>
    <w:rsid w:val="00292047"/>
    <w:rsid w:val="002921A3"/>
    <w:rsid w:val="00292306"/>
    <w:rsid w:val="00292673"/>
    <w:rsid w:val="0029285B"/>
    <w:rsid w:val="00292F67"/>
    <w:rsid w:val="0029308A"/>
    <w:rsid w:val="00293112"/>
    <w:rsid w:val="00293168"/>
    <w:rsid w:val="002932F1"/>
    <w:rsid w:val="00293AEF"/>
    <w:rsid w:val="00294026"/>
    <w:rsid w:val="002944A8"/>
    <w:rsid w:val="00294CD7"/>
    <w:rsid w:val="00295086"/>
    <w:rsid w:val="00295759"/>
    <w:rsid w:val="00295976"/>
    <w:rsid w:val="00295FF1"/>
    <w:rsid w:val="0029622F"/>
    <w:rsid w:val="00296723"/>
    <w:rsid w:val="0029686D"/>
    <w:rsid w:val="0029687C"/>
    <w:rsid w:val="0029690D"/>
    <w:rsid w:val="00296AAD"/>
    <w:rsid w:val="00296F22"/>
    <w:rsid w:val="002973E5"/>
    <w:rsid w:val="0029787B"/>
    <w:rsid w:val="002979A3"/>
    <w:rsid w:val="002979F1"/>
    <w:rsid w:val="00297AFE"/>
    <w:rsid w:val="00297BF5"/>
    <w:rsid w:val="00297E7C"/>
    <w:rsid w:val="002A026E"/>
    <w:rsid w:val="002A033E"/>
    <w:rsid w:val="002A0728"/>
    <w:rsid w:val="002A0A20"/>
    <w:rsid w:val="002A1565"/>
    <w:rsid w:val="002A16AB"/>
    <w:rsid w:val="002A1BA9"/>
    <w:rsid w:val="002A1D3A"/>
    <w:rsid w:val="002A1D7B"/>
    <w:rsid w:val="002A1EBD"/>
    <w:rsid w:val="002A1F7B"/>
    <w:rsid w:val="002A226A"/>
    <w:rsid w:val="002A227C"/>
    <w:rsid w:val="002A2490"/>
    <w:rsid w:val="002A28C2"/>
    <w:rsid w:val="002A2A55"/>
    <w:rsid w:val="002A2ED4"/>
    <w:rsid w:val="002A317E"/>
    <w:rsid w:val="002A3342"/>
    <w:rsid w:val="002A336B"/>
    <w:rsid w:val="002A33E4"/>
    <w:rsid w:val="002A3488"/>
    <w:rsid w:val="002A34C4"/>
    <w:rsid w:val="002A38E2"/>
    <w:rsid w:val="002A3B74"/>
    <w:rsid w:val="002A3E92"/>
    <w:rsid w:val="002A4407"/>
    <w:rsid w:val="002A4455"/>
    <w:rsid w:val="002A47F6"/>
    <w:rsid w:val="002A4A7E"/>
    <w:rsid w:val="002A4A87"/>
    <w:rsid w:val="002A4E90"/>
    <w:rsid w:val="002A5496"/>
    <w:rsid w:val="002A5546"/>
    <w:rsid w:val="002A5567"/>
    <w:rsid w:val="002A5593"/>
    <w:rsid w:val="002A583A"/>
    <w:rsid w:val="002A5CB6"/>
    <w:rsid w:val="002A5CDB"/>
    <w:rsid w:val="002A5F1E"/>
    <w:rsid w:val="002A66CF"/>
    <w:rsid w:val="002A69D6"/>
    <w:rsid w:val="002A70FE"/>
    <w:rsid w:val="002A73AD"/>
    <w:rsid w:val="002A75BD"/>
    <w:rsid w:val="002A76EE"/>
    <w:rsid w:val="002A78D6"/>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455"/>
    <w:rsid w:val="002C1C10"/>
    <w:rsid w:val="002C1DA6"/>
    <w:rsid w:val="002C1E13"/>
    <w:rsid w:val="002C1FDE"/>
    <w:rsid w:val="002C22F9"/>
    <w:rsid w:val="002C254F"/>
    <w:rsid w:val="002C26EC"/>
    <w:rsid w:val="002C327D"/>
    <w:rsid w:val="002C3644"/>
    <w:rsid w:val="002C3949"/>
    <w:rsid w:val="002C3D11"/>
    <w:rsid w:val="002C4054"/>
    <w:rsid w:val="002C40FA"/>
    <w:rsid w:val="002C43B6"/>
    <w:rsid w:val="002C45C1"/>
    <w:rsid w:val="002C4664"/>
    <w:rsid w:val="002C478D"/>
    <w:rsid w:val="002C48B0"/>
    <w:rsid w:val="002C4973"/>
    <w:rsid w:val="002C4EE1"/>
    <w:rsid w:val="002C4F65"/>
    <w:rsid w:val="002C55BC"/>
    <w:rsid w:val="002C5735"/>
    <w:rsid w:val="002C5A0A"/>
    <w:rsid w:val="002C6161"/>
    <w:rsid w:val="002C65AB"/>
    <w:rsid w:val="002C6698"/>
    <w:rsid w:val="002C7253"/>
    <w:rsid w:val="002C78CA"/>
    <w:rsid w:val="002C793D"/>
    <w:rsid w:val="002C7A7D"/>
    <w:rsid w:val="002C7B3F"/>
    <w:rsid w:val="002C7CC6"/>
    <w:rsid w:val="002D0490"/>
    <w:rsid w:val="002D04ED"/>
    <w:rsid w:val="002D0E97"/>
    <w:rsid w:val="002D10E4"/>
    <w:rsid w:val="002D14BD"/>
    <w:rsid w:val="002D177B"/>
    <w:rsid w:val="002D177C"/>
    <w:rsid w:val="002D19B9"/>
    <w:rsid w:val="002D1C25"/>
    <w:rsid w:val="002D1CD2"/>
    <w:rsid w:val="002D235D"/>
    <w:rsid w:val="002D2934"/>
    <w:rsid w:val="002D2989"/>
    <w:rsid w:val="002D2B7D"/>
    <w:rsid w:val="002D385F"/>
    <w:rsid w:val="002D3907"/>
    <w:rsid w:val="002D3ED2"/>
    <w:rsid w:val="002D3FB9"/>
    <w:rsid w:val="002D42DA"/>
    <w:rsid w:val="002D470F"/>
    <w:rsid w:val="002D4823"/>
    <w:rsid w:val="002D4824"/>
    <w:rsid w:val="002D50FC"/>
    <w:rsid w:val="002D529E"/>
    <w:rsid w:val="002D5485"/>
    <w:rsid w:val="002D54B6"/>
    <w:rsid w:val="002D5CA1"/>
    <w:rsid w:val="002D5CCC"/>
    <w:rsid w:val="002D677E"/>
    <w:rsid w:val="002D6B30"/>
    <w:rsid w:val="002D6D74"/>
    <w:rsid w:val="002D6EE7"/>
    <w:rsid w:val="002D728D"/>
    <w:rsid w:val="002D728E"/>
    <w:rsid w:val="002D74BB"/>
    <w:rsid w:val="002D7E11"/>
    <w:rsid w:val="002E0179"/>
    <w:rsid w:val="002E07D0"/>
    <w:rsid w:val="002E0D59"/>
    <w:rsid w:val="002E11C1"/>
    <w:rsid w:val="002E129A"/>
    <w:rsid w:val="002E1368"/>
    <w:rsid w:val="002E14A2"/>
    <w:rsid w:val="002E1881"/>
    <w:rsid w:val="002E18FC"/>
    <w:rsid w:val="002E1DD0"/>
    <w:rsid w:val="002E1DEC"/>
    <w:rsid w:val="002E216F"/>
    <w:rsid w:val="002E221E"/>
    <w:rsid w:val="002E23B8"/>
    <w:rsid w:val="002E2A96"/>
    <w:rsid w:val="002E2AC1"/>
    <w:rsid w:val="002E2BEA"/>
    <w:rsid w:val="002E2F57"/>
    <w:rsid w:val="002E2FB1"/>
    <w:rsid w:val="002E305C"/>
    <w:rsid w:val="002E3305"/>
    <w:rsid w:val="002E330B"/>
    <w:rsid w:val="002E399F"/>
    <w:rsid w:val="002E3A19"/>
    <w:rsid w:val="002E3CE3"/>
    <w:rsid w:val="002E3E19"/>
    <w:rsid w:val="002E4193"/>
    <w:rsid w:val="002E4242"/>
    <w:rsid w:val="002E4256"/>
    <w:rsid w:val="002E45A3"/>
    <w:rsid w:val="002E4734"/>
    <w:rsid w:val="002E4A7B"/>
    <w:rsid w:val="002E4E62"/>
    <w:rsid w:val="002E4EC7"/>
    <w:rsid w:val="002E5049"/>
    <w:rsid w:val="002E51FC"/>
    <w:rsid w:val="002E56FE"/>
    <w:rsid w:val="002E5D22"/>
    <w:rsid w:val="002E5D89"/>
    <w:rsid w:val="002E64B6"/>
    <w:rsid w:val="002E6768"/>
    <w:rsid w:val="002E686D"/>
    <w:rsid w:val="002E6EE9"/>
    <w:rsid w:val="002E6F49"/>
    <w:rsid w:val="002E727D"/>
    <w:rsid w:val="002E7517"/>
    <w:rsid w:val="002E7601"/>
    <w:rsid w:val="002E7616"/>
    <w:rsid w:val="002E7A4C"/>
    <w:rsid w:val="002E7BD8"/>
    <w:rsid w:val="002E7C27"/>
    <w:rsid w:val="002F0E82"/>
    <w:rsid w:val="002F10F3"/>
    <w:rsid w:val="002F1D72"/>
    <w:rsid w:val="002F230E"/>
    <w:rsid w:val="002F2966"/>
    <w:rsid w:val="002F2970"/>
    <w:rsid w:val="002F29CF"/>
    <w:rsid w:val="002F2D20"/>
    <w:rsid w:val="002F2E9A"/>
    <w:rsid w:val="002F2FA3"/>
    <w:rsid w:val="002F33E7"/>
    <w:rsid w:val="002F37D6"/>
    <w:rsid w:val="002F43BD"/>
    <w:rsid w:val="002F4BBD"/>
    <w:rsid w:val="002F4F8A"/>
    <w:rsid w:val="002F59E1"/>
    <w:rsid w:val="002F64AA"/>
    <w:rsid w:val="002F66B2"/>
    <w:rsid w:val="002F67E0"/>
    <w:rsid w:val="002F6A21"/>
    <w:rsid w:val="002F6A46"/>
    <w:rsid w:val="002F6CC2"/>
    <w:rsid w:val="002F7413"/>
    <w:rsid w:val="002F7610"/>
    <w:rsid w:val="002F7968"/>
    <w:rsid w:val="002F7E6A"/>
    <w:rsid w:val="00300315"/>
    <w:rsid w:val="003009DA"/>
    <w:rsid w:val="003009E1"/>
    <w:rsid w:val="0030102E"/>
    <w:rsid w:val="0030114D"/>
    <w:rsid w:val="003011D7"/>
    <w:rsid w:val="0030183A"/>
    <w:rsid w:val="00301AEB"/>
    <w:rsid w:val="00301CBA"/>
    <w:rsid w:val="0030275C"/>
    <w:rsid w:val="00302917"/>
    <w:rsid w:val="00302B15"/>
    <w:rsid w:val="00302FF5"/>
    <w:rsid w:val="00303372"/>
    <w:rsid w:val="00303777"/>
    <w:rsid w:val="003037C5"/>
    <w:rsid w:val="003038EB"/>
    <w:rsid w:val="003039B9"/>
    <w:rsid w:val="00303E72"/>
    <w:rsid w:val="00303FF3"/>
    <w:rsid w:val="003042D2"/>
    <w:rsid w:val="003042D9"/>
    <w:rsid w:val="003044F7"/>
    <w:rsid w:val="0030475A"/>
    <w:rsid w:val="00304BFD"/>
    <w:rsid w:val="00304EC1"/>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44B"/>
    <w:rsid w:val="003105FB"/>
    <w:rsid w:val="003110D7"/>
    <w:rsid w:val="0031126B"/>
    <w:rsid w:val="00312329"/>
    <w:rsid w:val="0031259C"/>
    <w:rsid w:val="00312861"/>
    <w:rsid w:val="00312A99"/>
    <w:rsid w:val="00312F9B"/>
    <w:rsid w:val="00313025"/>
    <w:rsid w:val="003140F0"/>
    <w:rsid w:val="00314920"/>
    <w:rsid w:val="00315127"/>
    <w:rsid w:val="00315138"/>
    <w:rsid w:val="003157DC"/>
    <w:rsid w:val="00315B37"/>
    <w:rsid w:val="00315CE9"/>
    <w:rsid w:val="003161AC"/>
    <w:rsid w:val="0031622F"/>
    <w:rsid w:val="003168FC"/>
    <w:rsid w:val="00316BC4"/>
    <w:rsid w:val="00317A02"/>
    <w:rsid w:val="00317C3D"/>
    <w:rsid w:val="00317CFC"/>
    <w:rsid w:val="00317EBA"/>
    <w:rsid w:val="0032080E"/>
    <w:rsid w:val="00320934"/>
    <w:rsid w:val="00320A15"/>
    <w:rsid w:val="00320BBB"/>
    <w:rsid w:val="003212E5"/>
    <w:rsid w:val="0032226C"/>
    <w:rsid w:val="0032236C"/>
    <w:rsid w:val="00322945"/>
    <w:rsid w:val="00323216"/>
    <w:rsid w:val="00323BF8"/>
    <w:rsid w:val="0032409B"/>
    <w:rsid w:val="00324371"/>
    <w:rsid w:val="003248D7"/>
    <w:rsid w:val="0032493A"/>
    <w:rsid w:val="003253E4"/>
    <w:rsid w:val="003255FA"/>
    <w:rsid w:val="00325A32"/>
    <w:rsid w:val="00326592"/>
    <w:rsid w:val="00326D5F"/>
    <w:rsid w:val="00326E09"/>
    <w:rsid w:val="00327951"/>
    <w:rsid w:val="00327CA3"/>
    <w:rsid w:val="00327FD5"/>
    <w:rsid w:val="00330196"/>
    <w:rsid w:val="00330492"/>
    <w:rsid w:val="003309CF"/>
    <w:rsid w:val="00330F12"/>
    <w:rsid w:val="00331046"/>
    <w:rsid w:val="0033140E"/>
    <w:rsid w:val="0033186E"/>
    <w:rsid w:val="00331A6C"/>
    <w:rsid w:val="00332002"/>
    <w:rsid w:val="0033200F"/>
    <w:rsid w:val="00332807"/>
    <w:rsid w:val="00332B8F"/>
    <w:rsid w:val="00332C6A"/>
    <w:rsid w:val="003332FD"/>
    <w:rsid w:val="00333302"/>
    <w:rsid w:val="00333627"/>
    <w:rsid w:val="00333A4B"/>
    <w:rsid w:val="00333E1E"/>
    <w:rsid w:val="00333F00"/>
    <w:rsid w:val="00333FA6"/>
    <w:rsid w:val="00334366"/>
    <w:rsid w:val="003344E5"/>
    <w:rsid w:val="00334AC3"/>
    <w:rsid w:val="00334BF6"/>
    <w:rsid w:val="00334E45"/>
    <w:rsid w:val="003353AD"/>
    <w:rsid w:val="003356A5"/>
    <w:rsid w:val="003357D8"/>
    <w:rsid w:val="00335876"/>
    <w:rsid w:val="00335A1C"/>
    <w:rsid w:val="00335B27"/>
    <w:rsid w:val="00335DF0"/>
    <w:rsid w:val="003360DC"/>
    <w:rsid w:val="00336119"/>
    <w:rsid w:val="0033613D"/>
    <w:rsid w:val="00337039"/>
    <w:rsid w:val="00337ACB"/>
    <w:rsid w:val="00337C42"/>
    <w:rsid w:val="0034011B"/>
    <w:rsid w:val="0034020B"/>
    <w:rsid w:val="00340362"/>
    <w:rsid w:val="0034050E"/>
    <w:rsid w:val="00340685"/>
    <w:rsid w:val="00340830"/>
    <w:rsid w:val="00340C5D"/>
    <w:rsid w:val="00340CA8"/>
    <w:rsid w:val="00340D13"/>
    <w:rsid w:val="003411E4"/>
    <w:rsid w:val="003414CF"/>
    <w:rsid w:val="0034166F"/>
    <w:rsid w:val="00341675"/>
    <w:rsid w:val="003418ED"/>
    <w:rsid w:val="00341CF7"/>
    <w:rsid w:val="00341E3A"/>
    <w:rsid w:val="003421D7"/>
    <w:rsid w:val="003422E2"/>
    <w:rsid w:val="003425B9"/>
    <w:rsid w:val="00342912"/>
    <w:rsid w:val="0034299D"/>
    <w:rsid w:val="00342C18"/>
    <w:rsid w:val="00342CA2"/>
    <w:rsid w:val="00343D6A"/>
    <w:rsid w:val="00343E60"/>
    <w:rsid w:val="003444FF"/>
    <w:rsid w:val="003447DB"/>
    <w:rsid w:val="00345360"/>
    <w:rsid w:val="00345569"/>
    <w:rsid w:val="00345615"/>
    <w:rsid w:val="00345A4F"/>
    <w:rsid w:val="00345CF5"/>
    <w:rsid w:val="00345E01"/>
    <w:rsid w:val="00346016"/>
    <w:rsid w:val="003460EB"/>
    <w:rsid w:val="0034621A"/>
    <w:rsid w:val="0034636B"/>
    <w:rsid w:val="0034647A"/>
    <w:rsid w:val="00346769"/>
    <w:rsid w:val="00346796"/>
    <w:rsid w:val="00346810"/>
    <w:rsid w:val="00346A8B"/>
    <w:rsid w:val="00346C82"/>
    <w:rsid w:val="00346E36"/>
    <w:rsid w:val="00346F69"/>
    <w:rsid w:val="00347143"/>
    <w:rsid w:val="0034718A"/>
    <w:rsid w:val="0034772C"/>
    <w:rsid w:val="00347C0A"/>
    <w:rsid w:val="00347CC4"/>
    <w:rsid w:val="003507E4"/>
    <w:rsid w:val="0035086F"/>
    <w:rsid w:val="00350B61"/>
    <w:rsid w:val="00351034"/>
    <w:rsid w:val="0035114E"/>
    <w:rsid w:val="003515AC"/>
    <w:rsid w:val="00351856"/>
    <w:rsid w:val="00351D02"/>
    <w:rsid w:val="00352340"/>
    <w:rsid w:val="003524BF"/>
    <w:rsid w:val="003531A5"/>
    <w:rsid w:val="0035333D"/>
    <w:rsid w:val="0035359A"/>
    <w:rsid w:val="00353C0E"/>
    <w:rsid w:val="00353CE5"/>
    <w:rsid w:val="00354378"/>
    <w:rsid w:val="00354883"/>
    <w:rsid w:val="00354B6E"/>
    <w:rsid w:val="00354D03"/>
    <w:rsid w:val="0035531E"/>
    <w:rsid w:val="003560D1"/>
    <w:rsid w:val="0035630F"/>
    <w:rsid w:val="0035641F"/>
    <w:rsid w:val="0035698F"/>
    <w:rsid w:val="00356B36"/>
    <w:rsid w:val="003573F2"/>
    <w:rsid w:val="00357562"/>
    <w:rsid w:val="003577DF"/>
    <w:rsid w:val="003577F9"/>
    <w:rsid w:val="00357C0F"/>
    <w:rsid w:val="00360085"/>
    <w:rsid w:val="0036029D"/>
    <w:rsid w:val="003605C4"/>
    <w:rsid w:val="00360731"/>
    <w:rsid w:val="00360C50"/>
    <w:rsid w:val="00360E97"/>
    <w:rsid w:val="00360EAE"/>
    <w:rsid w:val="00360F96"/>
    <w:rsid w:val="003610C8"/>
    <w:rsid w:val="003615AC"/>
    <w:rsid w:val="003617DC"/>
    <w:rsid w:val="00361F5A"/>
    <w:rsid w:val="00361F95"/>
    <w:rsid w:val="003621E2"/>
    <w:rsid w:val="003628F9"/>
    <w:rsid w:val="00362B27"/>
    <w:rsid w:val="00362C2F"/>
    <w:rsid w:val="00362D14"/>
    <w:rsid w:val="0036301E"/>
    <w:rsid w:val="00363363"/>
    <w:rsid w:val="00363614"/>
    <w:rsid w:val="00363949"/>
    <w:rsid w:val="00363AE3"/>
    <w:rsid w:val="00363D47"/>
    <w:rsid w:val="00363E1E"/>
    <w:rsid w:val="00364561"/>
    <w:rsid w:val="003646F1"/>
    <w:rsid w:val="00364884"/>
    <w:rsid w:val="00364887"/>
    <w:rsid w:val="00364CDF"/>
    <w:rsid w:val="00364CEC"/>
    <w:rsid w:val="003651B9"/>
    <w:rsid w:val="003652D6"/>
    <w:rsid w:val="003656AE"/>
    <w:rsid w:val="00365800"/>
    <w:rsid w:val="00365809"/>
    <w:rsid w:val="00365D1E"/>
    <w:rsid w:val="00366672"/>
    <w:rsid w:val="00366B0C"/>
    <w:rsid w:val="00366D17"/>
    <w:rsid w:val="00366E1E"/>
    <w:rsid w:val="00367389"/>
    <w:rsid w:val="0036750A"/>
    <w:rsid w:val="00367A36"/>
    <w:rsid w:val="00367E44"/>
    <w:rsid w:val="00367FAC"/>
    <w:rsid w:val="003700C7"/>
    <w:rsid w:val="003701DE"/>
    <w:rsid w:val="003709A3"/>
    <w:rsid w:val="00370AFC"/>
    <w:rsid w:val="00370E88"/>
    <w:rsid w:val="00370E92"/>
    <w:rsid w:val="00370E9B"/>
    <w:rsid w:val="00371027"/>
    <w:rsid w:val="003714EC"/>
    <w:rsid w:val="00371813"/>
    <w:rsid w:val="003719B7"/>
    <w:rsid w:val="00371AD0"/>
    <w:rsid w:val="00371B42"/>
    <w:rsid w:val="00371B7D"/>
    <w:rsid w:val="00371BB1"/>
    <w:rsid w:val="00372418"/>
    <w:rsid w:val="0037277D"/>
    <w:rsid w:val="00372B8D"/>
    <w:rsid w:val="00372C56"/>
    <w:rsid w:val="00372E76"/>
    <w:rsid w:val="00372EC7"/>
    <w:rsid w:val="0037371D"/>
    <w:rsid w:val="00373EF1"/>
    <w:rsid w:val="00374016"/>
    <w:rsid w:val="00374054"/>
    <w:rsid w:val="00374335"/>
    <w:rsid w:val="00374540"/>
    <w:rsid w:val="003745CC"/>
    <w:rsid w:val="00375A40"/>
    <w:rsid w:val="00376177"/>
    <w:rsid w:val="003765B8"/>
    <w:rsid w:val="003767C6"/>
    <w:rsid w:val="00376DAC"/>
    <w:rsid w:val="00376E40"/>
    <w:rsid w:val="00376E6F"/>
    <w:rsid w:val="0037742D"/>
    <w:rsid w:val="0037748B"/>
    <w:rsid w:val="00377726"/>
    <w:rsid w:val="003778F1"/>
    <w:rsid w:val="00377C20"/>
    <w:rsid w:val="00377CC0"/>
    <w:rsid w:val="00377D34"/>
    <w:rsid w:val="0038015E"/>
    <w:rsid w:val="00380424"/>
    <w:rsid w:val="00380C33"/>
    <w:rsid w:val="00380D3A"/>
    <w:rsid w:val="00380D7D"/>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797"/>
    <w:rsid w:val="00383F85"/>
    <w:rsid w:val="0038443A"/>
    <w:rsid w:val="003848A6"/>
    <w:rsid w:val="00384F52"/>
    <w:rsid w:val="003854A3"/>
    <w:rsid w:val="003859E9"/>
    <w:rsid w:val="00385B7C"/>
    <w:rsid w:val="00385CE1"/>
    <w:rsid w:val="00385FA4"/>
    <w:rsid w:val="003862A7"/>
    <w:rsid w:val="0038631A"/>
    <w:rsid w:val="00386372"/>
    <w:rsid w:val="00386C37"/>
    <w:rsid w:val="003877AC"/>
    <w:rsid w:val="0039033F"/>
    <w:rsid w:val="003903ED"/>
    <w:rsid w:val="003906D3"/>
    <w:rsid w:val="0039111C"/>
    <w:rsid w:val="003912CA"/>
    <w:rsid w:val="00391441"/>
    <w:rsid w:val="0039151C"/>
    <w:rsid w:val="00391622"/>
    <w:rsid w:val="003917D1"/>
    <w:rsid w:val="00391B2F"/>
    <w:rsid w:val="003922FC"/>
    <w:rsid w:val="0039284E"/>
    <w:rsid w:val="00392D59"/>
    <w:rsid w:val="00393081"/>
    <w:rsid w:val="0039318D"/>
    <w:rsid w:val="003932CD"/>
    <w:rsid w:val="003932F0"/>
    <w:rsid w:val="0039331A"/>
    <w:rsid w:val="00393415"/>
    <w:rsid w:val="003939BE"/>
    <w:rsid w:val="00393A66"/>
    <w:rsid w:val="00393B92"/>
    <w:rsid w:val="00393C4E"/>
    <w:rsid w:val="00393FB8"/>
    <w:rsid w:val="00394205"/>
    <w:rsid w:val="003943B3"/>
    <w:rsid w:val="003943D4"/>
    <w:rsid w:val="003945A7"/>
    <w:rsid w:val="0039490B"/>
    <w:rsid w:val="00394B3E"/>
    <w:rsid w:val="00394C4E"/>
    <w:rsid w:val="00394D90"/>
    <w:rsid w:val="00395336"/>
    <w:rsid w:val="00395D27"/>
    <w:rsid w:val="00396196"/>
    <w:rsid w:val="0039625F"/>
    <w:rsid w:val="003964C2"/>
    <w:rsid w:val="00396567"/>
    <w:rsid w:val="00396920"/>
    <w:rsid w:val="00396A6A"/>
    <w:rsid w:val="00397476"/>
    <w:rsid w:val="00397DBF"/>
    <w:rsid w:val="003A04C3"/>
    <w:rsid w:val="003A05DC"/>
    <w:rsid w:val="003A0960"/>
    <w:rsid w:val="003A09AE"/>
    <w:rsid w:val="003A0AE2"/>
    <w:rsid w:val="003A0EC3"/>
    <w:rsid w:val="003A0ECB"/>
    <w:rsid w:val="003A1089"/>
    <w:rsid w:val="003A1309"/>
    <w:rsid w:val="003A13F5"/>
    <w:rsid w:val="003A1B0D"/>
    <w:rsid w:val="003A2274"/>
    <w:rsid w:val="003A247F"/>
    <w:rsid w:val="003A2517"/>
    <w:rsid w:val="003A27F1"/>
    <w:rsid w:val="003A2976"/>
    <w:rsid w:val="003A2A83"/>
    <w:rsid w:val="003A3068"/>
    <w:rsid w:val="003A33DC"/>
    <w:rsid w:val="003A383E"/>
    <w:rsid w:val="003A38AE"/>
    <w:rsid w:val="003A3C70"/>
    <w:rsid w:val="003A3C87"/>
    <w:rsid w:val="003A3CB9"/>
    <w:rsid w:val="003A3CBB"/>
    <w:rsid w:val="003A3DC3"/>
    <w:rsid w:val="003A452F"/>
    <w:rsid w:val="003A4768"/>
    <w:rsid w:val="003A4F26"/>
    <w:rsid w:val="003A502C"/>
    <w:rsid w:val="003A5394"/>
    <w:rsid w:val="003A53D7"/>
    <w:rsid w:val="003A5502"/>
    <w:rsid w:val="003A591F"/>
    <w:rsid w:val="003A5F45"/>
    <w:rsid w:val="003A5F6C"/>
    <w:rsid w:val="003A6193"/>
    <w:rsid w:val="003A64DF"/>
    <w:rsid w:val="003A6731"/>
    <w:rsid w:val="003A675C"/>
    <w:rsid w:val="003A697E"/>
    <w:rsid w:val="003A6AEA"/>
    <w:rsid w:val="003A6B31"/>
    <w:rsid w:val="003A7592"/>
    <w:rsid w:val="003A7B45"/>
    <w:rsid w:val="003A7DD5"/>
    <w:rsid w:val="003A7FB9"/>
    <w:rsid w:val="003B01ED"/>
    <w:rsid w:val="003B0764"/>
    <w:rsid w:val="003B0864"/>
    <w:rsid w:val="003B0D83"/>
    <w:rsid w:val="003B1001"/>
    <w:rsid w:val="003B165F"/>
    <w:rsid w:val="003B19C6"/>
    <w:rsid w:val="003B1F68"/>
    <w:rsid w:val="003B21E9"/>
    <w:rsid w:val="003B235A"/>
    <w:rsid w:val="003B2678"/>
    <w:rsid w:val="003B2B1D"/>
    <w:rsid w:val="003B323D"/>
    <w:rsid w:val="003B328F"/>
    <w:rsid w:val="003B32E4"/>
    <w:rsid w:val="003B3334"/>
    <w:rsid w:val="003B34D7"/>
    <w:rsid w:val="003B3EAD"/>
    <w:rsid w:val="003B4321"/>
    <w:rsid w:val="003B49F2"/>
    <w:rsid w:val="003B4A60"/>
    <w:rsid w:val="003B4B00"/>
    <w:rsid w:val="003B4DAB"/>
    <w:rsid w:val="003B4E6A"/>
    <w:rsid w:val="003B583F"/>
    <w:rsid w:val="003B5E71"/>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196B"/>
    <w:rsid w:val="003C1A0A"/>
    <w:rsid w:val="003C21A0"/>
    <w:rsid w:val="003C28D5"/>
    <w:rsid w:val="003C28D8"/>
    <w:rsid w:val="003C2AF3"/>
    <w:rsid w:val="003C2C9B"/>
    <w:rsid w:val="003C2FC3"/>
    <w:rsid w:val="003C329E"/>
    <w:rsid w:val="003C32F9"/>
    <w:rsid w:val="003C342F"/>
    <w:rsid w:val="003C34AE"/>
    <w:rsid w:val="003C3ADE"/>
    <w:rsid w:val="003C3D9F"/>
    <w:rsid w:val="003C4370"/>
    <w:rsid w:val="003C43E9"/>
    <w:rsid w:val="003C4E18"/>
    <w:rsid w:val="003C50D9"/>
    <w:rsid w:val="003C5321"/>
    <w:rsid w:val="003C548A"/>
    <w:rsid w:val="003C5FED"/>
    <w:rsid w:val="003C662E"/>
    <w:rsid w:val="003C6C39"/>
    <w:rsid w:val="003C6C6C"/>
    <w:rsid w:val="003C6C92"/>
    <w:rsid w:val="003C707D"/>
    <w:rsid w:val="003C7082"/>
    <w:rsid w:val="003C70A7"/>
    <w:rsid w:val="003C72D2"/>
    <w:rsid w:val="003C7495"/>
    <w:rsid w:val="003C7656"/>
    <w:rsid w:val="003C76C5"/>
    <w:rsid w:val="003C780A"/>
    <w:rsid w:val="003D0362"/>
    <w:rsid w:val="003D161A"/>
    <w:rsid w:val="003D184B"/>
    <w:rsid w:val="003D1E8B"/>
    <w:rsid w:val="003D2133"/>
    <w:rsid w:val="003D2D97"/>
    <w:rsid w:val="003D2EBB"/>
    <w:rsid w:val="003D30C7"/>
    <w:rsid w:val="003D3602"/>
    <w:rsid w:val="003D38D0"/>
    <w:rsid w:val="003D3FF3"/>
    <w:rsid w:val="003D43E9"/>
    <w:rsid w:val="003D4740"/>
    <w:rsid w:val="003D48F1"/>
    <w:rsid w:val="003D4BC9"/>
    <w:rsid w:val="003D5025"/>
    <w:rsid w:val="003D51DB"/>
    <w:rsid w:val="003D54D1"/>
    <w:rsid w:val="003D5659"/>
    <w:rsid w:val="003D5BCE"/>
    <w:rsid w:val="003D6304"/>
    <w:rsid w:val="003D633D"/>
    <w:rsid w:val="003D64C8"/>
    <w:rsid w:val="003D6522"/>
    <w:rsid w:val="003D65E0"/>
    <w:rsid w:val="003D6F60"/>
    <w:rsid w:val="003D7EEA"/>
    <w:rsid w:val="003E0057"/>
    <w:rsid w:val="003E03C5"/>
    <w:rsid w:val="003E0C91"/>
    <w:rsid w:val="003E1197"/>
    <w:rsid w:val="003E182B"/>
    <w:rsid w:val="003E1855"/>
    <w:rsid w:val="003E1A42"/>
    <w:rsid w:val="003E1C57"/>
    <w:rsid w:val="003E20A0"/>
    <w:rsid w:val="003E2429"/>
    <w:rsid w:val="003E2447"/>
    <w:rsid w:val="003E3058"/>
    <w:rsid w:val="003E3327"/>
    <w:rsid w:val="003E340E"/>
    <w:rsid w:val="003E3627"/>
    <w:rsid w:val="003E37F9"/>
    <w:rsid w:val="003E3A65"/>
    <w:rsid w:val="003E3BEC"/>
    <w:rsid w:val="003E3C1B"/>
    <w:rsid w:val="003E4498"/>
    <w:rsid w:val="003E5942"/>
    <w:rsid w:val="003E5C80"/>
    <w:rsid w:val="003E5ECD"/>
    <w:rsid w:val="003E61BB"/>
    <w:rsid w:val="003E6677"/>
    <w:rsid w:val="003E670F"/>
    <w:rsid w:val="003E687B"/>
    <w:rsid w:val="003E68AF"/>
    <w:rsid w:val="003E693A"/>
    <w:rsid w:val="003E6AED"/>
    <w:rsid w:val="003E6BCE"/>
    <w:rsid w:val="003E711B"/>
    <w:rsid w:val="003E7B41"/>
    <w:rsid w:val="003E7BB1"/>
    <w:rsid w:val="003F0284"/>
    <w:rsid w:val="003F0498"/>
    <w:rsid w:val="003F057E"/>
    <w:rsid w:val="003F0877"/>
    <w:rsid w:val="003F0A59"/>
    <w:rsid w:val="003F19E4"/>
    <w:rsid w:val="003F1E38"/>
    <w:rsid w:val="003F2086"/>
    <w:rsid w:val="003F20F8"/>
    <w:rsid w:val="003F2311"/>
    <w:rsid w:val="003F236B"/>
    <w:rsid w:val="003F27B2"/>
    <w:rsid w:val="003F2DDD"/>
    <w:rsid w:val="003F2F60"/>
    <w:rsid w:val="003F359F"/>
    <w:rsid w:val="003F364E"/>
    <w:rsid w:val="003F4302"/>
    <w:rsid w:val="003F45B5"/>
    <w:rsid w:val="003F4B23"/>
    <w:rsid w:val="003F4BBC"/>
    <w:rsid w:val="003F4F61"/>
    <w:rsid w:val="003F4F9B"/>
    <w:rsid w:val="003F5686"/>
    <w:rsid w:val="003F65E1"/>
    <w:rsid w:val="003F67F4"/>
    <w:rsid w:val="003F6EF6"/>
    <w:rsid w:val="003F74B2"/>
    <w:rsid w:val="003F750B"/>
    <w:rsid w:val="003F77CD"/>
    <w:rsid w:val="003F7B15"/>
    <w:rsid w:val="003F7CFF"/>
    <w:rsid w:val="00400196"/>
    <w:rsid w:val="00400438"/>
    <w:rsid w:val="00400492"/>
    <w:rsid w:val="00400E65"/>
    <w:rsid w:val="004012EA"/>
    <w:rsid w:val="00401426"/>
    <w:rsid w:val="00401528"/>
    <w:rsid w:val="00401A1F"/>
    <w:rsid w:val="00401C3F"/>
    <w:rsid w:val="00401C88"/>
    <w:rsid w:val="0040226D"/>
    <w:rsid w:val="004027F4"/>
    <w:rsid w:val="0040294F"/>
    <w:rsid w:val="00403039"/>
    <w:rsid w:val="004031A5"/>
    <w:rsid w:val="004032D3"/>
    <w:rsid w:val="004034EC"/>
    <w:rsid w:val="004037F7"/>
    <w:rsid w:val="00403EBE"/>
    <w:rsid w:val="00403F5A"/>
    <w:rsid w:val="004041D0"/>
    <w:rsid w:val="004043C1"/>
    <w:rsid w:val="00404429"/>
    <w:rsid w:val="004047C0"/>
    <w:rsid w:val="00404B01"/>
    <w:rsid w:val="004050D4"/>
    <w:rsid w:val="0040529A"/>
    <w:rsid w:val="00405304"/>
    <w:rsid w:val="0040533F"/>
    <w:rsid w:val="004055A0"/>
    <w:rsid w:val="00405648"/>
    <w:rsid w:val="004058A6"/>
    <w:rsid w:val="00405BE7"/>
    <w:rsid w:val="00405D13"/>
    <w:rsid w:val="0040615D"/>
    <w:rsid w:val="0040622D"/>
    <w:rsid w:val="004063B0"/>
    <w:rsid w:val="00406669"/>
    <w:rsid w:val="00406C3D"/>
    <w:rsid w:val="00406EED"/>
    <w:rsid w:val="00406F19"/>
    <w:rsid w:val="004071E4"/>
    <w:rsid w:val="004071F3"/>
    <w:rsid w:val="00407552"/>
    <w:rsid w:val="004075BB"/>
    <w:rsid w:val="004076DE"/>
    <w:rsid w:val="00407B1D"/>
    <w:rsid w:val="00407B61"/>
    <w:rsid w:val="00407DCA"/>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8E6"/>
    <w:rsid w:val="0042090E"/>
    <w:rsid w:val="00420DD7"/>
    <w:rsid w:val="00420E42"/>
    <w:rsid w:val="00420ED0"/>
    <w:rsid w:val="00421196"/>
    <w:rsid w:val="00421472"/>
    <w:rsid w:val="0042152C"/>
    <w:rsid w:val="0042164B"/>
    <w:rsid w:val="004216CF"/>
    <w:rsid w:val="004216DB"/>
    <w:rsid w:val="00421714"/>
    <w:rsid w:val="00421B9E"/>
    <w:rsid w:val="004222C7"/>
    <w:rsid w:val="00422CF4"/>
    <w:rsid w:val="00422CF5"/>
    <w:rsid w:val="00422EFD"/>
    <w:rsid w:val="0042338F"/>
    <w:rsid w:val="00423446"/>
    <w:rsid w:val="0042363F"/>
    <w:rsid w:val="00423B18"/>
    <w:rsid w:val="00423DD3"/>
    <w:rsid w:val="0042481B"/>
    <w:rsid w:val="00424941"/>
    <w:rsid w:val="00424FB5"/>
    <w:rsid w:val="00425530"/>
    <w:rsid w:val="00425AC3"/>
    <w:rsid w:val="00425CFF"/>
    <w:rsid w:val="00426132"/>
    <w:rsid w:val="0042647F"/>
    <w:rsid w:val="004264F2"/>
    <w:rsid w:val="00426734"/>
    <w:rsid w:val="00426C90"/>
    <w:rsid w:val="0042712C"/>
    <w:rsid w:val="004272E1"/>
    <w:rsid w:val="00427BDE"/>
    <w:rsid w:val="004306E4"/>
    <w:rsid w:val="004307B4"/>
    <w:rsid w:val="0043120D"/>
    <w:rsid w:val="0043125C"/>
    <w:rsid w:val="0043157F"/>
    <w:rsid w:val="004315C6"/>
    <w:rsid w:val="0043181E"/>
    <w:rsid w:val="004318C5"/>
    <w:rsid w:val="00431E4F"/>
    <w:rsid w:val="00431F1D"/>
    <w:rsid w:val="0043202A"/>
    <w:rsid w:val="00432792"/>
    <w:rsid w:val="00432A5C"/>
    <w:rsid w:val="00432AFF"/>
    <w:rsid w:val="0043312E"/>
    <w:rsid w:val="0043313B"/>
    <w:rsid w:val="004331AD"/>
    <w:rsid w:val="004334F3"/>
    <w:rsid w:val="00433816"/>
    <w:rsid w:val="004338B2"/>
    <w:rsid w:val="00433C07"/>
    <w:rsid w:val="00433EC8"/>
    <w:rsid w:val="0043409E"/>
    <w:rsid w:val="00434200"/>
    <w:rsid w:val="0043438F"/>
    <w:rsid w:val="00434464"/>
    <w:rsid w:val="004347E6"/>
    <w:rsid w:val="00434AEE"/>
    <w:rsid w:val="00434BCE"/>
    <w:rsid w:val="00434CDE"/>
    <w:rsid w:val="00434E6E"/>
    <w:rsid w:val="00435895"/>
    <w:rsid w:val="00435AA7"/>
    <w:rsid w:val="004360E8"/>
    <w:rsid w:val="004364C5"/>
    <w:rsid w:val="00436830"/>
    <w:rsid w:val="00436A37"/>
    <w:rsid w:val="00436C18"/>
    <w:rsid w:val="00436F2B"/>
    <w:rsid w:val="004372AA"/>
    <w:rsid w:val="004376F5"/>
    <w:rsid w:val="004377C9"/>
    <w:rsid w:val="00437882"/>
    <w:rsid w:val="00437BBF"/>
    <w:rsid w:val="00437C3A"/>
    <w:rsid w:val="00440101"/>
    <w:rsid w:val="004401A4"/>
    <w:rsid w:val="00440239"/>
    <w:rsid w:val="004405E9"/>
    <w:rsid w:val="004405F6"/>
    <w:rsid w:val="0044072F"/>
    <w:rsid w:val="00440C67"/>
    <w:rsid w:val="00441951"/>
    <w:rsid w:val="00441962"/>
    <w:rsid w:val="00441B1D"/>
    <w:rsid w:val="00441BB2"/>
    <w:rsid w:val="00441D84"/>
    <w:rsid w:val="00442699"/>
    <w:rsid w:val="004428B1"/>
    <w:rsid w:val="0044297C"/>
    <w:rsid w:val="004431FF"/>
    <w:rsid w:val="0044377C"/>
    <w:rsid w:val="004438D9"/>
    <w:rsid w:val="00443A65"/>
    <w:rsid w:val="00443B52"/>
    <w:rsid w:val="0044418D"/>
    <w:rsid w:val="004444B0"/>
    <w:rsid w:val="004449F6"/>
    <w:rsid w:val="00444AB4"/>
    <w:rsid w:val="00444E0D"/>
    <w:rsid w:val="004451C2"/>
    <w:rsid w:val="0044522C"/>
    <w:rsid w:val="004453B8"/>
    <w:rsid w:val="004461B8"/>
    <w:rsid w:val="00446713"/>
    <w:rsid w:val="00446E3A"/>
    <w:rsid w:val="004479E2"/>
    <w:rsid w:val="00447D76"/>
    <w:rsid w:val="00447E9A"/>
    <w:rsid w:val="004502FF"/>
    <w:rsid w:val="0045074A"/>
    <w:rsid w:val="00450C3D"/>
    <w:rsid w:val="00450F81"/>
    <w:rsid w:val="004510C2"/>
    <w:rsid w:val="0045141B"/>
    <w:rsid w:val="00451484"/>
    <w:rsid w:val="00451C84"/>
    <w:rsid w:val="00451E1E"/>
    <w:rsid w:val="00453001"/>
    <w:rsid w:val="00453480"/>
    <w:rsid w:val="00453664"/>
    <w:rsid w:val="00453B6C"/>
    <w:rsid w:val="00453F92"/>
    <w:rsid w:val="004548A4"/>
    <w:rsid w:val="00454EDC"/>
    <w:rsid w:val="00455031"/>
    <w:rsid w:val="0045554C"/>
    <w:rsid w:val="00455555"/>
    <w:rsid w:val="0045562C"/>
    <w:rsid w:val="00455652"/>
    <w:rsid w:val="004558A0"/>
    <w:rsid w:val="00455EBD"/>
    <w:rsid w:val="004562C0"/>
    <w:rsid w:val="0045633F"/>
    <w:rsid w:val="00456696"/>
    <w:rsid w:val="00456AC9"/>
    <w:rsid w:val="004571A1"/>
    <w:rsid w:val="004572C3"/>
    <w:rsid w:val="004574CB"/>
    <w:rsid w:val="004576C3"/>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EF3"/>
    <w:rsid w:val="004663DD"/>
    <w:rsid w:val="00466A5E"/>
    <w:rsid w:val="00466FED"/>
    <w:rsid w:val="00467922"/>
    <w:rsid w:val="00467FEA"/>
    <w:rsid w:val="00470282"/>
    <w:rsid w:val="00470492"/>
    <w:rsid w:val="00470BF0"/>
    <w:rsid w:val="004716DA"/>
    <w:rsid w:val="00471ABD"/>
    <w:rsid w:val="00471E04"/>
    <w:rsid w:val="004722E9"/>
    <w:rsid w:val="004724E2"/>
    <w:rsid w:val="004727AE"/>
    <w:rsid w:val="00472DD5"/>
    <w:rsid w:val="0047306D"/>
    <w:rsid w:val="004730B2"/>
    <w:rsid w:val="0047328E"/>
    <w:rsid w:val="004733A4"/>
    <w:rsid w:val="004735AE"/>
    <w:rsid w:val="004735E0"/>
    <w:rsid w:val="0047365F"/>
    <w:rsid w:val="004736BF"/>
    <w:rsid w:val="004737C2"/>
    <w:rsid w:val="004737EE"/>
    <w:rsid w:val="00473CB1"/>
    <w:rsid w:val="00473EBD"/>
    <w:rsid w:val="00473F90"/>
    <w:rsid w:val="004740D6"/>
    <w:rsid w:val="004741FA"/>
    <w:rsid w:val="004748D9"/>
    <w:rsid w:val="004749AB"/>
    <w:rsid w:val="004750C8"/>
    <w:rsid w:val="0047514D"/>
    <w:rsid w:val="0047515E"/>
    <w:rsid w:val="004755E7"/>
    <w:rsid w:val="004756E8"/>
    <w:rsid w:val="00475C4E"/>
    <w:rsid w:val="00475CA0"/>
    <w:rsid w:val="00476340"/>
    <w:rsid w:val="00476804"/>
    <w:rsid w:val="004768AA"/>
    <w:rsid w:val="00476D19"/>
    <w:rsid w:val="0047736D"/>
    <w:rsid w:val="004773A1"/>
    <w:rsid w:val="0047792D"/>
    <w:rsid w:val="00477B51"/>
    <w:rsid w:val="00477E60"/>
    <w:rsid w:val="004802F2"/>
    <w:rsid w:val="00480709"/>
    <w:rsid w:val="004809F9"/>
    <w:rsid w:val="004810BC"/>
    <w:rsid w:val="004811E4"/>
    <w:rsid w:val="004813E1"/>
    <w:rsid w:val="00481965"/>
    <w:rsid w:val="00481ECB"/>
    <w:rsid w:val="00481F66"/>
    <w:rsid w:val="00481FAA"/>
    <w:rsid w:val="00482095"/>
    <w:rsid w:val="0048214C"/>
    <w:rsid w:val="004821ED"/>
    <w:rsid w:val="00482E5F"/>
    <w:rsid w:val="00482E9D"/>
    <w:rsid w:val="0048316D"/>
    <w:rsid w:val="0048357F"/>
    <w:rsid w:val="00483AC8"/>
    <w:rsid w:val="00483B93"/>
    <w:rsid w:val="004841E8"/>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32B"/>
    <w:rsid w:val="00490829"/>
    <w:rsid w:val="00490A25"/>
    <w:rsid w:val="00490FAD"/>
    <w:rsid w:val="004915E8"/>
    <w:rsid w:val="00491B4B"/>
    <w:rsid w:val="00491CAE"/>
    <w:rsid w:val="00492120"/>
    <w:rsid w:val="004922AE"/>
    <w:rsid w:val="00492ABC"/>
    <w:rsid w:val="00492BDE"/>
    <w:rsid w:val="00492F51"/>
    <w:rsid w:val="00493295"/>
    <w:rsid w:val="00493BB4"/>
    <w:rsid w:val="004942DE"/>
    <w:rsid w:val="004948CD"/>
    <w:rsid w:val="00494D24"/>
    <w:rsid w:val="00494D2C"/>
    <w:rsid w:val="00494DC3"/>
    <w:rsid w:val="00495745"/>
    <w:rsid w:val="00496337"/>
    <w:rsid w:val="00496645"/>
    <w:rsid w:val="00496D58"/>
    <w:rsid w:val="004970C2"/>
    <w:rsid w:val="00497D0B"/>
    <w:rsid w:val="00497E7E"/>
    <w:rsid w:val="004A01CF"/>
    <w:rsid w:val="004A0280"/>
    <w:rsid w:val="004A03DE"/>
    <w:rsid w:val="004A0761"/>
    <w:rsid w:val="004A10C1"/>
    <w:rsid w:val="004A114C"/>
    <w:rsid w:val="004A152D"/>
    <w:rsid w:val="004A1BC8"/>
    <w:rsid w:val="004A25A6"/>
    <w:rsid w:val="004A2CB3"/>
    <w:rsid w:val="004A2D43"/>
    <w:rsid w:val="004A2EBD"/>
    <w:rsid w:val="004A3033"/>
    <w:rsid w:val="004A36CD"/>
    <w:rsid w:val="004A3C73"/>
    <w:rsid w:val="004A3CDF"/>
    <w:rsid w:val="004A41EA"/>
    <w:rsid w:val="004A4293"/>
    <w:rsid w:val="004A4493"/>
    <w:rsid w:val="004A53B9"/>
    <w:rsid w:val="004A55CF"/>
    <w:rsid w:val="004A5793"/>
    <w:rsid w:val="004A5C0E"/>
    <w:rsid w:val="004A5D42"/>
    <w:rsid w:val="004A6415"/>
    <w:rsid w:val="004A67FB"/>
    <w:rsid w:val="004A6853"/>
    <w:rsid w:val="004A6978"/>
    <w:rsid w:val="004A6C7A"/>
    <w:rsid w:val="004A6E31"/>
    <w:rsid w:val="004A70A4"/>
    <w:rsid w:val="004A7345"/>
    <w:rsid w:val="004A7452"/>
    <w:rsid w:val="004A7742"/>
    <w:rsid w:val="004A7978"/>
    <w:rsid w:val="004A799B"/>
    <w:rsid w:val="004B03DD"/>
    <w:rsid w:val="004B076B"/>
    <w:rsid w:val="004B09E8"/>
    <w:rsid w:val="004B0D5A"/>
    <w:rsid w:val="004B0FFF"/>
    <w:rsid w:val="004B16E8"/>
    <w:rsid w:val="004B1F14"/>
    <w:rsid w:val="004B232E"/>
    <w:rsid w:val="004B24DE"/>
    <w:rsid w:val="004B2514"/>
    <w:rsid w:val="004B26AC"/>
    <w:rsid w:val="004B26F2"/>
    <w:rsid w:val="004B2A9F"/>
    <w:rsid w:val="004B2FA8"/>
    <w:rsid w:val="004B3062"/>
    <w:rsid w:val="004B3101"/>
    <w:rsid w:val="004B32F1"/>
    <w:rsid w:val="004B38AF"/>
    <w:rsid w:val="004B3BB0"/>
    <w:rsid w:val="004B3DF7"/>
    <w:rsid w:val="004B3E01"/>
    <w:rsid w:val="004B41E7"/>
    <w:rsid w:val="004B47FB"/>
    <w:rsid w:val="004B4919"/>
    <w:rsid w:val="004B493C"/>
    <w:rsid w:val="004B4A71"/>
    <w:rsid w:val="004B5303"/>
    <w:rsid w:val="004B5538"/>
    <w:rsid w:val="004B55E0"/>
    <w:rsid w:val="004B57C4"/>
    <w:rsid w:val="004B5CEF"/>
    <w:rsid w:val="004B65A8"/>
    <w:rsid w:val="004B666B"/>
    <w:rsid w:val="004B69D3"/>
    <w:rsid w:val="004B6B44"/>
    <w:rsid w:val="004B6B86"/>
    <w:rsid w:val="004B6C29"/>
    <w:rsid w:val="004B6D21"/>
    <w:rsid w:val="004B7A86"/>
    <w:rsid w:val="004B7F80"/>
    <w:rsid w:val="004C0328"/>
    <w:rsid w:val="004C040F"/>
    <w:rsid w:val="004C080B"/>
    <w:rsid w:val="004C105F"/>
    <w:rsid w:val="004C1636"/>
    <w:rsid w:val="004C174C"/>
    <w:rsid w:val="004C1B33"/>
    <w:rsid w:val="004C1B96"/>
    <w:rsid w:val="004C1D59"/>
    <w:rsid w:val="004C2584"/>
    <w:rsid w:val="004C25B1"/>
    <w:rsid w:val="004C2836"/>
    <w:rsid w:val="004C3258"/>
    <w:rsid w:val="004C37E8"/>
    <w:rsid w:val="004C38BE"/>
    <w:rsid w:val="004C4104"/>
    <w:rsid w:val="004C4317"/>
    <w:rsid w:val="004C447E"/>
    <w:rsid w:val="004C4691"/>
    <w:rsid w:val="004C4AE4"/>
    <w:rsid w:val="004C4DFD"/>
    <w:rsid w:val="004C4ECC"/>
    <w:rsid w:val="004C5204"/>
    <w:rsid w:val="004C578C"/>
    <w:rsid w:val="004C5AE1"/>
    <w:rsid w:val="004C5B38"/>
    <w:rsid w:val="004C646F"/>
    <w:rsid w:val="004C6614"/>
    <w:rsid w:val="004C6B08"/>
    <w:rsid w:val="004C6B0F"/>
    <w:rsid w:val="004C6D9D"/>
    <w:rsid w:val="004C769E"/>
    <w:rsid w:val="004C77FC"/>
    <w:rsid w:val="004C7B2F"/>
    <w:rsid w:val="004D011A"/>
    <w:rsid w:val="004D01DA"/>
    <w:rsid w:val="004D0A57"/>
    <w:rsid w:val="004D0A9A"/>
    <w:rsid w:val="004D109D"/>
    <w:rsid w:val="004D18FF"/>
    <w:rsid w:val="004D22E3"/>
    <w:rsid w:val="004D23DA"/>
    <w:rsid w:val="004D258F"/>
    <w:rsid w:val="004D2B61"/>
    <w:rsid w:val="004D3237"/>
    <w:rsid w:val="004D34D1"/>
    <w:rsid w:val="004D3639"/>
    <w:rsid w:val="004D3D2B"/>
    <w:rsid w:val="004D3E2E"/>
    <w:rsid w:val="004D3FD4"/>
    <w:rsid w:val="004D425B"/>
    <w:rsid w:val="004D42DC"/>
    <w:rsid w:val="004D4543"/>
    <w:rsid w:val="004D4CF6"/>
    <w:rsid w:val="004D4D71"/>
    <w:rsid w:val="004D58D3"/>
    <w:rsid w:val="004D5EE3"/>
    <w:rsid w:val="004D618A"/>
    <w:rsid w:val="004D65A7"/>
    <w:rsid w:val="004D67C8"/>
    <w:rsid w:val="004D68C3"/>
    <w:rsid w:val="004D6D46"/>
    <w:rsid w:val="004D6F2E"/>
    <w:rsid w:val="004D7AB2"/>
    <w:rsid w:val="004D7F2C"/>
    <w:rsid w:val="004E03FB"/>
    <w:rsid w:val="004E04B8"/>
    <w:rsid w:val="004E0783"/>
    <w:rsid w:val="004E0A86"/>
    <w:rsid w:val="004E0BD9"/>
    <w:rsid w:val="004E13FB"/>
    <w:rsid w:val="004E1574"/>
    <w:rsid w:val="004E1DA3"/>
    <w:rsid w:val="004E1DAE"/>
    <w:rsid w:val="004E1ECE"/>
    <w:rsid w:val="004E208F"/>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6D1"/>
    <w:rsid w:val="004E6B53"/>
    <w:rsid w:val="004E6C21"/>
    <w:rsid w:val="004E6D2A"/>
    <w:rsid w:val="004E70FC"/>
    <w:rsid w:val="004E7997"/>
    <w:rsid w:val="004E7B16"/>
    <w:rsid w:val="004E7CDF"/>
    <w:rsid w:val="004E7D47"/>
    <w:rsid w:val="004E7E31"/>
    <w:rsid w:val="004F033E"/>
    <w:rsid w:val="004F0735"/>
    <w:rsid w:val="004F08E0"/>
    <w:rsid w:val="004F0CB0"/>
    <w:rsid w:val="004F0E58"/>
    <w:rsid w:val="004F13B3"/>
    <w:rsid w:val="004F14B7"/>
    <w:rsid w:val="004F15DE"/>
    <w:rsid w:val="004F1B2E"/>
    <w:rsid w:val="004F1D0F"/>
    <w:rsid w:val="004F20AD"/>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9EF"/>
    <w:rsid w:val="004F5AC7"/>
    <w:rsid w:val="004F6124"/>
    <w:rsid w:val="004F6AAA"/>
    <w:rsid w:val="004F6D61"/>
    <w:rsid w:val="004F70BE"/>
    <w:rsid w:val="004F76D3"/>
    <w:rsid w:val="004F7996"/>
    <w:rsid w:val="004F79E4"/>
    <w:rsid w:val="0050027D"/>
    <w:rsid w:val="00500483"/>
    <w:rsid w:val="00500535"/>
    <w:rsid w:val="005006D3"/>
    <w:rsid w:val="00500C80"/>
    <w:rsid w:val="00500F0C"/>
    <w:rsid w:val="00501116"/>
    <w:rsid w:val="00501A9C"/>
    <w:rsid w:val="00501BEF"/>
    <w:rsid w:val="00501CAF"/>
    <w:rsid w:val="0050210D"/>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887"/>
    <w:rsid w:val="005058C3"/>
    <w:rsid w:val="00505EA5"/>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5"/>
    <w:rsid w:val="00510D25"/>
    <w:rsid w:val="00511852"/>
    <w:rsid w:val="00511F42"/>
    <w:rsid w:val="00512594"/>
    <w:rsid w:val="00512C2E"/>
    <w:rsid w:val="0051318D"/>
    <w:rsid w:val="00513472"/>
    <w:rsid w:val="00513649"/>
    <w:rsid w:val="005138D0"/>
    <w:rsid w:val="00513B38"/>
    <w:rsid w:val="00513F7E"/>
    <w:rsid w:val="00514130"/>
    <w:rsid w:val="0051424E"/>
    <w:rsid w:val="0051441A"/>
    <w:rsid w:val="0051478D"/>
    <w:rsid w:val="00514802"/>
    <w:rsid w:val="0051482F"/>
    <w:rsid w:val="00514C6A"/>
    <w:rsid w:val="00514F04"/>
    <w:rsid w:val="005152B2"/>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A1E"/>
    <w:rsid w:val="00522DC6"/>
    <w:rsid w:val="00523090"/>
    <w:rsid w:val="00523223"/>
    <w:rsid w:val="00523263"/>
    <w:rsid w:val="005237D3"/>
    <w:rsid w:val="00523952"/>
    <w:rsid w:val="00523998"/>
    <w:rsid w:val="00523BF4"/>
    <w:rsid w:val="00524056"/>
    <w:rsid w:val="00524363"/>
    <w:rsid w:val="00524550"/>
    <w:rsid w:val="005249E6"/>
    <w:rsid w:val="00524FF1"/>
    <w:rsid w:val="00525051"/>
    <w:rsid w:val="0052510C"/>
    <w:rsid w:val="005252E9"/>
    <w:rsid w:val="0052583F"/>
    <w:rsid w:val="00525C3C"/>
    <w:rsid w:val="00525C41"/>
    <w:rsid w:val="00526866"/>
    <w:rsid w:val="0052688B"/>
    <w:rsid w:val="00526A2E"/>
    <w:rsid w:val="00527232"/>
    <w:rsid w:val="00527405"/>
    <w:rsid w:val="005278B0"/>
    <w:rsid w:val="00527920"/>
    <w:rsid w:val="00527BA2"/>
    <w:rsid w:val="00527EFF"/>
    <w:rsid w:val="0053003B"/>
    <w:rsid w:val="00530D0A"/>
    <w:rsid w:val="005314B5"/>
    <w:rsid w:val="005316D2"/>
    <w:rsid w:val="00531C10"/>
    <w:rsid w:val="005321E0"/>
    <w:rsid w:val="005323DF"/>
    <w:rsid w:val="00532652"/>
    <w:rsid w:val="005332A0"/>
    <w:rsid w:val="005334B5"/>
    <w:rsid w:val="00534002"/>
    <w:rsid w:val="00534085"/>
    <w:rsid w:val="00534113"/>
    <w:rsid w:val="0053454D"/>
    <w:rsid w:val="005345C6"/>
    <w:rsid w:val="005345F6"/>
    <w:rsid w:val="005348C8"/>
    <w:rsid w:val="005349D3"/>
    <w:rsid w:val="00534B02"/>
    <w:rsid w:val="00534B0E"/>
    <w:rsid w:val="00535533"/>
    <w:rsid w:val="00535BEF"/>
    <w:rsid w:val="005363AD"/>
    <w:rsid w:val="0053643C"/>
    <w:rsid w:val="00536A93"/>
    <w:rsid w:val="00536FA6"/>
    <w:rsid w:val="00537461"/>
    <w:rsid w:val="00537F01"/>
    <w:rsid w:val="0054052A"/>
    <w:rsid w:val="005405D6"/>
    <w:rsid w:val="005408B6"/>
    <w:rsid w:val="00540A24"/>
    <w:rsid w:val="00540DF1"/>
    <w:rsid w:val="00540DF5"/>
    <w:rsid w:val="00540E00"/>
    <w:rsid w:val="00540E3E"/>
    <w:rsid w:val="00541088"/>
    <w:rsid w:val="0054121E"/>
    <w:rsid w:val="0054157D"/>
    <w:rsid w:val="00541637"/>
    <w:rsid w:val="00541CB9"/>
    <w:rsid w:val="00541CC3"/>
    <w:rsid w:val="00542731"/>
    <w:rsid w:val="00542768"/>
    <w:rsid w:val="00542CB1"/>
    <w:rsid w:val="0054313E"/>
    <w:rsid w:val="005431CF"/>
    <w:rsid w:val="0054321B"/>
    <w:rsid w:val="00543366"/>
    <w:rsid w:val="00543A8B"/>
    <w:rsid w:val="00543AE6"/>
    <w:rsid w:val="00543B80"/>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31D"/>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717"/>
    <w:rsid w:val="0056099D"/>
    <w:rsid w:val="005610E4"/>
    <w:rsid w:val="00561327"/>
    <w:rsid w:val="00561557"/>
    <w:rsid w:val="00562029"/>
    <w:rsid w:val="0056228C"/>
    <w:rsid w:val="00562420"/>
    <w:rsid w:val="0056259F"/>
    <w:rsid w:val="005629B3"/>
    <w:rsid w:val="00562BE2"/>
    <w:rsid w:val="00563026"/>
    <w:rsid w:val="005633DB"/>
    <w:rsid w:val="0056368A"/>
    <w:rsid w:val="005638A3"/>
    <w:rsid w:val="00563DCC"/>
    <w:rsid w:val="00564542"/>
    <w:rsid w:val="005648B9"/>
    <w:rsid w:val="00564BDF"/>
    <w:rsid w:val="00564CCE"/>
    <w:rsid w:val="00565071"/>
    <w:rsid w:val="00565EF2"/>
    <w:rsid w:val="00566543"/>
    <w:rsid w:val="00566584"/>
    <w:rsid w:val="0056670F"/>
    <w:rsid w:val="00566864"/>
    <w:rsid w:val="0056731C"/>
    <w:rsid w:val="005679F3"/>
    <w:rsid w:val="00567A3B"/>
    <w:rsid w:val="00570299"/>
    <w:rsid w:val="0057065E"/>
    <w:rsid w:val="00570676"/>
    <w:rsid w:val="0057085B"/>
    <w:rsid w:val="00570DCE"/>
    <w:rsid w:val="00570F23"/>
    <w:rsid w:val="00571905"/>
    <w:rsid w:val="00571B99"/>
    <w:rsid w:val="00571DFB"/>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5E9E"/>
    <w:rsid w:val="00576079"/>
    <w:rsid w:val="00576CD0"/>
    <w:rsid w:val="00576DA7"/>
    <w:rsid w:val="00577259"/>
    <w:rsid w:val="005774A5"/>
    <w:rsid w:val="005779AC"/>
    <w:rsid w:val="00577F57"/>
    <w:rsid w:val="00580112"/>
    <w:rsid w:val="00580439"/>
    <w:rsid w:val="00580AD3"/>
    <w:rsid w:val="00580D97"/>
    <w:rsid w:val="00581619"/>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A15"/>
    <w:rsid w:val="00585B8B"/>
    <w:rsid w:val="00585FE5"/>
    <w:rsid w:val="005864B3"/>
    <w:rsid w:val="005864BC"/>
    <w:rsid w:val="00586798"/>
    <w:rsid w:val="00586823"/>
    <w:rsid w:val="00586E59"/>
    <w:rsid w:val="00586E95"/>
    <w:rsid w:val="00587A51"/>
    <w:rsid w:val="00587DEC"/>
    <w:rsid w:val="0059000D"/>
    <w:rsid w:val="005901B5"/>
    <w:rsid w:val="005902AE"/>
    <w:rsid w:val="00590347"/>
    <w:rsid w:val="00590B5A"/>
    <w:rsid w:val="00590B66"/>
    <w:rsid w:val="00590CFC"/>
    <w:rsid w:val="005911E7"/>
    <w:rsid w:val="005912E5"/>
    <w:rsid w:val="00591348"/>
    <w:rsid w:val="00591FCC"/>
    <w:rsid w:val="0059283A"/>
    <w:rsid w:val="00592E0F"/>
    <w:rsid w:val="00592F7A"/>
    <w:rsid w:val="0059365A"/>
    <w:rsid w:val="00593997"/>
    <w:rsid w:val="005943B8"/>
    <w:rsid w:val="00594485"/>
    <w:rsid w:val="00594796"/>
    <w:rsid w:val="00594823"/>
    <w:rsid w:val="00594F34"/>
    <w:rsid w:val="0059515C"/>
    <w:rsid w:val="00595332"/>
    <w:rsid w:val="0059556D"/>
    <w:rsid w:val="0059569B"/>
    <w:rsid w:val="00595A80"/>
    <w:rsid w:val="00595CF6"/>
    <w:rsid w:val="005960DA"/>
    <w:rsid w:val="00596634"/>
    <w:rsid w:val="0059663C"/>
    <w:rsid w:val="00596AF7"/>
    <w:rsid w:val="00596C0F"/>
    <w:rsid w:val="0059768B"/>
    <w:rsid w:val="00597945"/>
    <w:rsid w:val="005A01B9"/>
    <w:rsid w:val="005A0223"/>
    <w:rsid w:val="005A05AF"/>
    <w:rsid w:val="005A0810"/>
    <w:rsid w:val="005A11DB"/>
    <w:rsid w:val="005A14AA"/>
    <w:rsid w:val="005A158A"/>
    <w:rsid w:val="005A1D8F"/>
    <w:rsid w:val="005A1DBC"/>
    <w:rsid w:val="005A1F21"/>
    <w:rsid w:val="005A2335"/>
    <w:rsid w:val="005A2934"/>
    <w:rsid w:val="005A2A7C"/>
    <w:rsid w:val="005A2D0A"/>
    <w:rsid w:val="005A2F6F"/>
    <w:rsid w:val="005A3227"/>
    <w:rsid w:val="005A345C"/>
    <w:rsid w:val="005A34D5"/>
    <w:rsid w:val="005A3681"/>
    <w:rsid w:val="005A389C"/>
    <w:rsid w:val="005A38F7"/>
    <w:rsid w:val="005A39FC"/>
    <w:rsid w:val="005A3E71"/>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0AA"/>
    <w:rsid w:val="005B0330"/>
    <w:rsid w:val="005B0430"/>
    <w:rsid w:val="005B12DB"/>
    <w:rsid w:val="005B1AD9"/>
    <w:rsid w:val="005B1C4B"/>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B7AE3"/>
    <w:rsid w:val="005B7F8B"/>
    <w:rsid w:val="005C0438"/>
    <w:rsid w:val="005C16F1"/>
    <w:rsid w:val="005C1856"/>
    <w:rsid w:val="005C19A7"/>
    <w:rsid w:val="005C1A41"/>
    <w:rsid w:val="005C2260"/>
    <w:rsid w:val="005C226B"/>
    <w:rsid w:val="005C2A12"/>
    <w:rsid w:val="005C30E8"/>
    <w:rsid w:val="005C38E6"/>
    <w:rsid w:val="005C3AB3"/>
    <w:rsid w:val="005C3BC1"/>
    <w:rsid w:val="005C402D"/>
    <w:rsid w:val="005C404D"/>
    <w:rsid w:val="005C41F0"/>
    <w:rsid w:val="005C4783"/>
    <w:rsid w:val="005C4859"/>
    <w:rsid w:val="005C4B14"/>
    <w:rsid w:val="005C4CE0"/>
    <w:rsid w:val="005C4D36"/>
    <w:rsid w:val="005C5576"/>
    <w:rsid w:val="005C557F"/>
    <w:rsid w:val="005C58BB"/>
    <w:rsid w:val="005C5AEB"/>
    <w:rsid w:val="005C5E45"/>
    <w:rsid w:val="005C64D7"/>
    <w:rsid w:val="005C6930"/>
    <w:rsid w:val="005C6AC3"/>
    <w:rsid w:val="005C6DC3"/>
    <w:rsid w:val="005C709F"/>
    <w:rsid w:val="005C722B"/>
    <w:rsid w:val="005C7551"/>
    <w:rsid w:val="005C7633"/>
    <w:rsid w:val="005C783C"/>
    <w:rsid w:val="005C7895"/>
    <w:rsid w:val="005C7ADE"/>
    <w:rsid w:val="005D0578"/>
    <w:rsid w:val="005D115B"/>
    <w:rsid w:val="005D18A2"/>
    <w:rsid w:val="005D190F"/>
    <w:rsid w:val="005D1C1E"/>
    <w:rsid w:val="005D1FEA"/>
    <w:rsid w:val="005D214B"/>
    <w:rsid w:val="005D23E4"/>
    <w:rsid w:val="005D26A1"/>
    <w:rsid w:val="005D2747"/>
    <w:rsid w:val="005D2805"/>
    <w:rsid w:val="005D2946"/>
    <w:rsid w:val="005D302F"/>
    <w:rsid w:val="005D3F2D"/>
    <w:rsid w:val="005D42AC"/>
    <w:rsid w:val="005D46B5"/>
    <w:rsid w:val="005D475F"/>
    <w:rsid w:val="005D47D4"/>
    <w:rsid w:val="005D48A1"/>
    <w:rsid w:val="005D4F11"/>
    <w:rsid w:val="005D4FCC"/>
    <w:rsid w:val="005D5D0C"/>
    <w:rsid w:val="005D608C"/>
    <w:rsid w:val="005D649C"/>
    <w:rsid w:val="005D6E03"/>
    <w:rsid w:val="005D6EED"/>
    <w:rsid w:val="005D75F9"/>
    <w:rsid w:val="005D7B85"/>
    <w:rsid w:val="005E04DA"/>
    <w:rsid w:val="005E08BC"/>
    <w:rsid w:val="005E0EFF"/>
    <w:rsid w:val="005E1065"/>
    <w:rsid w:val="005E1392"/>
    <w:rsid w:val="005E13AF"/>
    <w:rsid w:val="005E175E"/>
    <w:rsid w:val="005E1B0D"/>
    <w:rsid w:val="005E1CEA"/>
    <w:rsid w:val="005E1E23"/>
    <w:rsid w:val="005E1FAA"/>
    <w:rsid w:val="005E25A4"/>
    <w:rsid w:val="005E2960"/>
    <w:rsid w:val="005E2B30"/>
    <w:rsid w:val="005E2BE7"/>
    <w:rsid w:val="005E2C44"/>
    <w:rsid w:val="005E2DD2"/>
    <w:rsid w:val="005E2F5B"/>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479"/>
    <w:rsid w:val="005E6D9B"/>
    <w:rsid w:val="005E6DDB"/>
    <w:rsid w:val="005E7154"/>
    <w:rsid w:val="005E71B2"/>
    <w:rsid w:val="005E739F"/>
    <w:rsid w:val="005F0317"/>
    <w:rsid w:val="005F0333"/>
    <w:rsid w:val="005F034D"/>
    <w:rsid w:val="005F067D"/>
    <w:rsid w:val="005F0ABE"/>
    <w:rsid w:val="005F1185"/>
    <w:rsid w:val="005F1325"/>
    <w:rsid w:val="005F16B1"/>
    <w:rsid w:val="005F1847"/>
    <w:rsid w:val="005F1BF9"/>
    <w:rsid w:val="005F1F86"/>
    <w:rsid w:val="005F21DB"/>
    <w:rsid w:val="005F21F5"/>
    <w:rsid w:val="005F22FB"/>
    <w:rsid w:val="005F2915"/>
    <w:rsid w:val="005F30A0"/>
    <w:rsid w:val="005F33D7"/>
    <w:rsid w:val="005F36F3"/>
    <w:rsid w:val="005F383B"/>
    <w:rsid w:val="005F3A58"/>
    <w:rsid w:val="005F3CBD"/>
    <w:rsid w:val="005F3E52"/>
    <w:rsid w:val="005F4444"/>
    <w:rsid w:val="005F4A4C"/>
    <w:rsid w:val="005F5214"/>
    <w:rsid w:val="005F5EFE"/>
    <w:rsid w:val="005F603C"/>
    <w:rsid w:val="005F6496"/>
    <w:rsid w:val="005F658B"/>
    <w:rsid w:val="005F67A0"/>
    <w:rsid w:val="005F6DE6"/>
    <w:rsid w:val="005F7EEE"/>
    <w:rsid w:val="006004E2"/>
    <w:rsid w:val="00600595"/>
    <w:rsid w:val="00600701"/>
    <w:rsid w:val="00600ACB"/>
    <w:rsid w:val="00600B3A"/>
    <w:rsid w:val="0060144C"/>
    <w:rsid w:val="00601706"/>
    <w:rsid w:val="0060172F"/>
    <w:rsid w:val="006017E0"/>
    <w:rsid w:val="00601A8C"/>
    <w:rsid w:val="00601D27"/>
    <w:rsid w:val="00601DE8"/>
    <w:rsid w:val="00601F4A"/>
    <w:rsid w:val="00602856"/>
    <w:rsid w:val="00602A50"/>
    <w:rsid w:val="00602BC2"/>
    <w:rsid w:val="00602EAF"/>
    <w:rsid w:val="00602F52"/>
    <w:rsid w:val="00603729"/>
    <w:rsid w:val="0060388C"/>
    <w:rsid w:val="00603D9B"/>
    <w:rsid w:val="00603EA5"/>
    <w:rsid w:val="00603F1F"/>
    <w:rsid w:val="00603FF3"/>
    <w:rsid w:val="006041DD"/>
    <w:rsid w:val="006042AC"/>
    <w:rsid w:val="0060442E"/>
    <w:rsid w:val="00604735"/>
    <w:rsid w:val="00604928"/>
    <w:rsid w:val="00605384"/>
    <w:rsid w:val="0060595B"/>
    <w:rsid w:val="00605C35"/>
    <w:rsid w:val="00605C5E"/>
    <w:rsid w:val="006067CC"/>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84"/>
    <w:rsid w:val="006135F7"/>
    <w:rsid w:val="006137DE"/>
    <w:rsid w:val="00613CE8"/>
    <w:rsid w:val="00613D1C"/>
    <w:rsid w:val="0061406C"/>
    <w:rsid w:val="0061413E"/>
    <w:rsid w:val="006145BD"/>
    <w:rsid w:val="00614920"/>
    <w:rsid w:val="0061499C"/>
    <w:rsid w:val="00615B41"/>
    <w:rsid w:val="00615BD4"/>
    <w:rsid w:val="00616060"/>
    <w:rsid w:val="006160C9"/>
    <w:rsid w:val="00616782"/>
    <w:rsid w:val="006169A0"/>
    <w:rsid w:val="00616AA9"/>
    <w:rsid w:val="00617564"/>
    <w:rsid w:val="00617595"/>
    <w:rsid w:val="00617739"/>
    <w:rsid w:val="00617AAC"/>
    <w:rsid w:val="00617DF8"/>
    <w:rsid w:val="006201C2"/>
    <w:rsid w:val="0062026C"/>
    <w:rsid w:val="006206D2"/>
    <w:rsid w:val="00620B26"/>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C21"/>
    <w:rsid w:val="00624E94"/>
    <w:rsid w:val="00624EAE"/>
    <w:rsid w:val="00624F27"/>
    <w:rsid w:val="00625297"/>
    <w:rsid w:val="00625FD7"/>
    <w:rsid w:val="00626418"/>
    <w:rsid w:val="006265EE"/>
    <w:rsid w:val="0062677C"/>
    <w:rsid w:val="00626DE0"/>
    <w:rsid w:val="00626EC6"/>
    <w:rsid w:val="00627275"/>
    <w:rsid w:val="0062753C"/>
    <w:rsid w:val="00627EDF"/>
    <w:rsid w:val="006300AC"/>
    <w:rsid w:val="00630677"/>
    <w:rsid w:val="006309AE"/>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2F7D"/>
    <w:rsid w:val="0063329B"/>
    <w:rsid w:val="006332A1"/>
    <w:rsid w:val="006337F4"/>
    <w:rsid w:val="006338E5"/>
    <w:rsid w:val="00633909"/>
    <w:rsid w:val="00633A17"/>
    <w:rsid w:val="00633E25"/>
    <w:rsid w:val="006341A7"/>
    <w:rsid w:val="006341E3"/>
    <w:rsid w:val="00634490"/>
    <w:rsid w:val="00634706"/>
    <w:rsid w:val="00634B0E"/>
    <w:rsid w:val="00635018"/>
    <w:rsid w:val="00635289"/>
    <w:rsid w:val="00635294"/>
    <w:rsid w:val="0063558E"/>
    <w:rsid w:val="00635926"/>
    <w:rsid w:val="006360F5"/>
    <w:rsid w:val="0063631E"/>
    <w:rsid w:val="00636A1B"/>
    <w:rsid w:val="00637721"/>
    <w:rsid w:val="00637971"/>
    <w:rsid w:val="0063799C"/>
    <w:rsid w:val="00637D7A"/>
    <w:rsid w:val="00637E5E"/>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C79"/>
    <w:rsid w:val="00643E2B"/>
    <w:rsid w:val="0064425A"/>
    <w:rsid w:val="00644AF1"/>
    <w:rsid w:val="00644C7A"/>
    <w:rsid w:val="00644F4C"/>
    <w:rsid w:val="0064501D"/>
    <w:rsid w:val="006450DC"/>
    <w:rsid w:val="0064510A"/>
    <w:rsid w:val="0064559B"/>
    <w:rsid w:val="006455D1"/>
    <w:rsid w:val="00645FD1"/>
    <w:rsid w:val="00646670"/>
    <w:rsid w:val="00646FB2"/>
    <w:rsid w:val="00647586"/>
    <w:rsid w:val="006477FF"/>
    <w:rsid w:val="00647A45"/>
    <w:rsid w:val="00647FF8"/>
    <w:rsid w:val="0065024B"/>
    <w:rsid w:val="00650713"/>
    <w:rsid w:val="00650BA1"/>
    <w:rsid w:val="00650FF7"/>
    <w:rsid w:val="00651149"/>
    <w:rsid w:val="00651182"/>
    <w:rsid w:val="006512BF"/>
    <w:rsid w:val="006515A2"/>
    <w:rsid w:val="006516FD"/>
    <w:rsid w:val="00651A7C"/>
    <w:rsid w:val="0065211E"/>
    <w:rsid w:val="0065218A"/>
    <w:rsid w:val="00652480"/>
    <w:rsid w:val="006527DC"/>
    <w:rsid w:val="00652AA5"/>
    <w:rsid w:val="00652C30"/>
    <w:rsid w:val="00652D25"/>
    <w:rsid w:val="00652D8C"/>
    <w:rsid w:val="00652E8B"/>
    <w:rsid w:val="00653047"/>
    <w:rsid w:val="0065356F"/>
    <w:rsid w:val="00653BB0"/>
    <w:rsid w:val="00654066"/>
    <w:rsid w:val="006540B9"/>
    <w:rsid w:val="006546A6"/>
    <w:rsid w:val="0065470D"/>
    <w:rsid w:val="00654A78"/>
    <w:rsid w:val="00654D03"/>
    <w:rsid w:val="00655371"/>
    <w:rsid w:val="006555B8"/>
    <w:rsid w:val="00655DBC"/>
    <w:rsid w:val="006560BE"/>
    <w:rsid w:val="00656241"/>
    <w:rsid w:val="00656707"/>
    <w:rsid w:val="00656FB0"/>
    <w:rsid w:val="00657135"/>
    <w:rsid w:val="006573C6"/>
    <w:rsid w:val="00657506"/>
    <w:rsid w:val="00657874"/>
    <w:rsid w:val="00657AA3"/>
    <w:rsid w:val="00657DBA"/>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849"/>
    <w:rsid w:val="0066497E"/>
    <w:rsid w:val="00664E8B"/>
    <w:rsid w:val="00664FC6"/>
    <w:rsid w:val="006651D8"/>
    <w:rsid w:val="0066532A"/>
    <w:rsid w:val="00665465"/>
    <w:rsid w:val="006654BA"/>
    <w:rsid w:val="006655FE"/>
    <w:rsid w:val="0066573E"/>
    <w:rsid w:val="00665B19"/>
    <w:rsid w:val="00665E21"/>
    <w:rsid w:val="00665E5C"/>
    <w:rsid w:val="00666241"/>
    <w:rsid w:val="00666AFF"/>
    <w:rsid w:val="00666B12"/>
    <w:rsid w:val="00666D19"/>
    <w:rsid w:val="00666D88"/>
    <w:rsid w:val="00667158"/>
    <w:rsid w:val="006671F1"/>
    <w:rsid w:val="00667691"/>
    <w:rsid w:val="006679F9"/>
    <w:rsid w:val="00667D87"/>
    <w:rsid w:val="00667F8A"/>
    <w:rsid w:val="00670E36"/>
    <w:rsid w:val="00671919"/>
    <w:rsid w:val="00671A27"/>
    <w:rsid w:val="006728DC"/>
    <w:rsid w:val="00672C53"/>
    <w:rsid w:val="00672D88"/>
    <w:rsid w:val="00672F55"/>
    <w:rsid w:val="00673889"/>
    <w:rsid w:val="006739AD"/>
    <w:rsid w:val="00673A85"/>
    <w:rsid w:val="006747ED"/>
    <w:rsid w:val="00674893"/>
    <w:rsid w:val="00674940"/>
    <w:rsid w:val="0067499A"/>
    <w:rsid w:val="00674DA5"/>
    <w:rsid w:val="00675301"/>
    <w:rsid w:val="0067582A"/>
    <w:rsid w:val="006763E4"/>
    <w:rsid w:val="00676982"/>
    <w:rsid w:val="00676D7B"/>
    <w:rsid w:val="00676E39"/>
    <w:rsid w:val="00677193"/>
    <w:rsid w:val="006778DE"/>
    <w:rsid w:val="00677E08"/>
    <w:rsid w:val="006802E6"/>
    <w:rsid w:val="00680B6D"/>
    <w:rsid w:val="00680DFB"/>
    <w:rsid w:val="00680E6B"/>
    <w:rsid w:val="006812C4"/>
    <w:rsid w:val="00681379"/>
    <w:rsid w:val="006818F2"/>
    <w:rsid w:val="00681916"/>
    <w:rsid w:val="00681A7B"/>
    <w:rsid w:val="0068214F"/>
    <w:rsid w:val="006822F4"/>
    <w:rsid w:val="006824A4"/>
    <w:rsid w:val="00682840"/>
    <w:rsid w:val="0068296C"/>
    <w:rsid w:val="006837B0"/>
    <w:rsid w:val="00683942"/>
    <w:rsid w:val="00683C8D"/>
    <w:rsid w:val="00684088"/>
    <w:rsid w:val="00684247"/>
    <w:rsid w:val="0068431F"/>
    <w:rsid w:val="00684D41"/>
    <w:rsid w:val="00685605"/>
    <w:rsid w:val="006860EE"/>
    <w:rsid w:val="00686A30"/>
    <w:rsid w:val="0068707C"/>
    <w:rsid w:val="0068732D"/>
    <w:rsid w:val="0068748F"/>
    <w:rsid w:val="006877CB"/>
    <w:rsid w:val="006878D8"/>
    <w:rsid w:val="00687FDC"/>
    <w:rsid w:val="006900D2"/>
    <w:rsid w:val="006901F4"/>
    <w:rsid w:val="006903B7"/>
    <w:rsid w:val="00690AA3"/>
    <w:rsid w:val="00690C23"/>
    <w:rsid w:val="00690F5C"/>
    <w:rsid w:val="006921FD"/>
    <w:rsid w:val="006927F0"/>
    <w:rsid w:val="006928DE"/>
    <w:rsid w:val="006929E8"/>
    <w:rsid w:val="00692AC3"/>
    <w:rsid w:val="006932EE"/>
    <w:rsid w:val="006933FC"/>
    <w:rsid w:val="006936E8"/>
    <w:rsid w:val="006937E4"/>
    <w:rsid w:val="0069386C"/>
    <w:rsid w:val="00693A27"/>
    <w:rsid w:val="00693D6C"/>
    <w:rsid w:val="0069423F"/>
    <w:rsid w:val="0069441B"/>
    <w:rsid w:val="006944C6"/>
    <w:rsid w:val="00695646"/>
    <w:rsid w:val="00695BB6"/>
    <w:rsid w:val="00695F90"/>
    <w:rsid w:val="00696002"/>
    <w:rsid w:val="00696439"/>
    <w:rsid w:val="00696455"/>
    <w:rsid w:val="00696AC1"/>
    <w:rsid w:val="00696C92"/>
    <w:rsid w:val="00696CC9"/>
    <w:rsid w:val="00696E12"/>
    <w:rsid w:val="006973DB"/>
    <w:rsid w:val="0069743D"/>
    <w:rsid w:val="0069752A"/>
    <w:rsid w:val="00697989"/>
    <w:rsid w:val="00697F18"/>
    <w:rsid w:val="006A1049"/>
    <w:rsid w:val="006A1488"/>
    <w:rsid w:val="006A1A80"/>
    <w:rsid w:val="006A1FEB"/>
    <w:rsid w:val="006A2022"/>
    <w:rsid w:val="006A208B"/>
    <w:rsid w:val="006A2391"/>
    <w:rsid w:val="006A277D"/>
    <w:rsid w:val="006A277F"/>
    <w:rsid w:val="006A2C19"/>
    <w:rsid w:val="006A2DAF"/>
    <w:rsid w:val="006A32FC"/>
    <w:rsid w:val="006A3863"/>
    <w:rsid w:val="006A4031"/>
    <w:rsid w:val="006A40A1"/>
    <w:rsid w:val="006A46DB"/>
    <w:rsid w:val="006A4723"/>
    <w:rsid w:val="006A4911"/>
    <w:rsid w:val="006A4D28"/>
    <w:rsid w:val="006A4F90"/>
    <w:rsid w:val="006A5255"/>
    <w:rsid w:val="006A5317"/>
    <w:rsid w:val="006A5D7B"/>
    <w:rsid w:val="006A5EE1"/>
    <w:rsid w:val="006A6316"/>
    <w:rsid w:val="006A64CC"/>
    <w:rsid w:val="006A665A"/>
    <w:rsid w:val="006A66CB"/>
    <w:rsid w:val="006A6A94"/>
    <w:rsid w:val="006A7310"/>
    <w:rsid w:val="006A7352"/>
    <w:rsid w:val="006A75F8"/>
    <w:rsid w:val="006A77F9"/>
    <w:rsid w:val="006A7871"/>
    <w:rsid w:val="006A7C36"/>
    <w:rsid w:val="006A7C91"/>
    <w:rsid w:val="006A7DD6"/>
    <w:rsid w:val="006B005E"/>
    <w:rsid w:val="006B01D1"/>
    <w:rsid w:val="006B0317"/>
    <w:rsid w:val="006B045B"/>
    <w:rsid w:val="006B0649"/>
    <w:rsid w:val="006B0663"/>
    <w:rsid w:val="006B06C4"/>
    <w:rsid w:val="006B0BCC"/>
    <w:rsid w:val="006B100B"/>
    <w:rsid w:val="006B127B"/>
    <w:rsid w:val="006B1356"/>
    <w:rsid w:val="006B14F9"/>
    <w:rsid w:val="006B1720"/>
    <w:rsid w:val="006B19C1"/>
    <w:rsid w:val="006B1DD8"/>
    <w:rsid w:val="006B2064"/>
    <w:rsid w:val="006B2491"/>
    <w:rsid w:val="006B253D"/>
    <w:rsid w:val="006B29D6"/>
    <w:rsid w:val="006B2A85"/>
    <w:rsid w:val="006B2B79"/>
    <w:rsid w:val="006B2BCB"/>
    <w:rsid w:val="006B31F6"/>
    <w:rsid w:val="006B355D"/>
    <w:rsid w:val="006B3BE9"/>
    <w:rsid w:val="006B3DCA"/>
    <w:rsid w:val="006B3FB9"/>
    <w:rsid w:val="006B46F4"/>
    <w:rsid w:val="006B4B13"/>
    <w:rsid w:val="006B4C5D"/>
    <w:rsid w:val="006B51B9"/>
    <w:rsid w:val="006B53B0"/>
    <w:rsid w:val="006B5F7E"/>
    <w:rsid w:val="006B658D"/>
    <w:rsid w:val="006B6844"/>
    <w:rsid w:val="006B69EF"/>
    <w:rsid w:val="006B73BC"/>
    <w:rsid w:val="006B7A80"/>
    <w:rsid w:val="006B7BCD"/>
    <w:rsid w:val="006B7E1B"/>
    <w:rsid w:val="006B7E73"/>
    <w:rsid w:val="006C0138"/>
    <w:rsid w:val="006C0AE9"/>
    <w:rsid w:val="006C10DC"/>
    <w:rsid w:val="006C15BB"/>
    <w:rsid w:val="006C16C8"/>
    <w:rsid w:val="006C1A4B"/>
    <w:rsid w:val="006C1A88"/>
    <w:rsid w:val="006C1B58"/>
    <w:rsid w:val="006C1F79"/>
    <w:rsid w:val="006C2329"/>
    <w:rsid w:val="006C23F8"/>
    <w:rsid w:val="006C25D3"/>
    <w:rsid w:val="006C3493"/>
    <w:rsid w:val="006C36D0"/>
    <w:rsid w:val="006C384C"/>
    <w:rsid w:val="006C3B13"/>
    <w:rsid w:val="006C4091"/>
    <w:rsid w:val="006C4211"/>
    <w:rsid w:val="006C4680"/>
    <w:rsid w:val="006C474C"/>
    <w:rsid w:val="006C48C8"/>
    <w:rsid w:val="006C4A8E"/>
    <w:rsid w:val="006C4B51"/>
    <w:rsid w:val="006C4C1C"/>
    <w:rsid w:val="006C57DF"/>
    <w:rsid w:val="006C588E"/>
    <w:rsid w:val="006C60E3"/>
    <w:rsid w:val="006C63A6"/>
    <w:rsid w:val="006C6520"/>
    <w:rsid w:val="006C6603"/>
    <w:rsid w:val="006C6622"/>
    <w:rsid w:val="006C6ABD"/>
    <w:rsid w:val="006C6ECB"/>
    <w:rsid w:val="006C7816"/>
    <w:rsid w:val="006C796C"/>
    <w:rsid w:val="006C7B68"/>
    <w:rsid w:val="006D00B2"/>
    <w:rsid w:val="006D044F"/>
    <w:rsid w:val="006D06AD"/>
    <w:rsid w:val="006D08ED"/>
    <w:rsid w:val="006D0DEB"/>
    <w:rsid w:val="006D11FE"/>
    <w:rsid w:val="006D12E6"/>
    <w:rsid w:val="006D1324"/>
    <w:rsid w:val="006D143F"/>
    <w:rsid w:val="006D16F3"/>
    <w:rsid w:val="006D19BC"/>
    <w:rsid w:val="006D241B"/>
    <w:rsid w:val="006D2BA5"/>
    <w:rsid w:val="006D2D1E"/>
    <w:rsid w:val="006D2FA1"/>
    <w:rsid w:val="006D3226"/>
    <w:rsid w:val="006D35DA"/>
    <w:rsid w:val="006D3740"/>
    <w:rsid w:val="006D384A"/>
    <w:rsid w:val="006D40A3"/>
    <w:rsid w:val="006D495D"/>
    <w:rsid w:val="006D4D31"/>
    <w:rsid w:val="006D51F4"/>
    <w:rsid w:val="006D5640"/>
    <w:rsid w:val="006D599E"/>
    <w:rsid w:val="006D5A9A"/>
    <w:rsid w:val="006D5FE2"/>
    <w:rsid w:val="006D62C7"/>
    <w:rsid w:val="006D6833"/>
    <w:rsid w:val="006D6976"/>
    <w:rsid w:val="006D6B75"/>
    <w:rsid w:val="006D6EF4"/>
    <w:rsid w:val="006D7369"/>
    <w:rsid w:val="006D78CD"/>
    <w:rsid w:val="006D7959"/>
    <w:rsid w:val="006D7BCC"/>
    <w:rsid w:val="006E0714"/>
    <w:rsid w:val="006E09E7"/>
    <w:rsid w:val="006E0C38"/>
    <w:rsid w:val="006E0EE6"/>
    <w:rsid w:val="006E0F08"/>
    <w:rsid w:val="006E175F"/>
    <w:rsid w:val="006E1AD4"/>
    <w:rsid w:val="006E1D10"/>
    <w:rsid w:val="006E1E00"/>
    <w:rsid w:val="006E21FB"/>
    <w:rsid w:val="006E2219"/>
    <w:rsid w:val="006E2341"/>
    <w:rsid w:val="006E2679"/>
    <w:rsid w:val="006E28AC"/>
    <w:rsid w:val="006E2E28"/>
    <w:rsid w:val="006E2E90"/>
    <w:rsid w:val="006E30AD"/>
    <w:rsid w:val="006E3175"/>
    <w:rsid w:val="006E34C2"/>
    <w:rsid w:val="006E4CC8"/>
    <w:rsid w:val="006E56C0"/>
    <w:rsid w:val="006E56C3"/>
    <w:rsid w:val="006E5747"/>
    <w:rsid w:val="006E5997"/>
    <w:rsid w:val="006E5BF6"/>
    <w:rsid w:val="006E6038"/>
    <w:rsid w:val="006E63D3"/>
    <w:rsid w:val="006E6E9F"/>
    <w:rsid w:val="006E72A0"/>
    <w:rsid w:val="006E759C"/>
    <w:rsid w:val="006E7AF2"/>
    <w:rsid w:val="006E7C01"/>
    <w:rsid w:val="006E7F01"/>
    <w:rsid w:val="006F0235"/>
    <w:rsid w:val="006F0291"/>
    <w:rsid w:val="006F10D3"/>
    <w:rsid w:val="006F137A"/>
    <w:rsid w:val="006F21DC"/>
    <w:rsid w:val="006F240C"/>
    <w:rsid w:val="006F2944"/>
    <w:rsid w:val="006F2C29"/>
    <w:rsid w:val="006F390D"/>
    <w:rsid w:val="006F3C12"/>
    <w:rsid w:val="006F41D1"/>
    <w:rsid w:val="006F4378"/>
    <w:rsid w:val="006F4622"/>
    <w:rsid w:val="006F47C9"/>
    <w:rsid w:val="006F4B7B"/>
    <w:rsid w:val="006F5F64"/>
    <w:rsid w:val="006F6047"/>
    <w:rsid w:val="006F618C"/>
    <w:rsid w:val="006F62AA"/>
    <w:rsid w:val="006F6CEC"/>
    <w:rsid w:val="006F6D34"/>
    <w:rsid w:val="006F700A"/>
    <w:rsid w:val="006F718B"/>
    <w:rsid w:val="006F7A2D"/>
    <w:rsid w:val="006F7BCC"/>
    <w:rsid w:val="006F7BF0"/>
    <w:rsid w:val="007006CE"/>
    <w:rsid w:val="00700906"/>
    <w:rsid w:val="00700B47"/>
    <w:rsid w:val="00700CFD"/>
    <w:rsid w:val="00700DE6"/>
    <w:rsid w:val="00701204"/>
    <w:rsid w:val="00701328"/>
    <w:rsid w:val="00701893"/>
    <w:rsid w:val="007018A8"/>
    <w:rsid w:val="00701BDF"/>
    <w:rsid w:val="00701CAD"/>
    <w:rsid w:val="00701D34"/>
    <w:rsid w:val="007022AD"/>
    <w:rsid w:val="007023C0"/>
    <w:rsid w:val="007027A3"/>
    <w:rsid w:val="007027BC"/>
    <w:rsid w:val="00702FAD"/>
    <w:rsid w:val="0070316E"/>
    <w:rsid w:val="00703BBD"/>
    <w:rsid w:val="00703E64"/>
    <w:rsid w:val="0070458B"/>
    <w:rsid w:val="0070462E"/>
    <w:rsid w:val="007047BA"/>
    <w:rsid w:val="0070485F"/>
    <w:rsid w:val="007048C6"/>
    <w:rsid w:val="00704A16"/>
    <w:rsid w:val="00704C57"/>
    <w:rsid w:val="007053FA"/>
    <w:rsid w:val="007055CB"/>
    <w:rsid w:val="0070565B"/>
    <w:rsid w:val="00705DBE"/>
    <w:rsid w:val="00706207"/>
    <w:rsid w:val="00706E2E"/>
    <w:rsid w:val="007076FC"/>
    <w:rsid w:val="007079D9"/>
    <w:rsid w:val="00707A92"/>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C76"/>
    <w:rsid w:val="00716FCB"/>
    <w:rsid w:val="00717B82"/>
    <w:rsid w:val="00720221"/>
    <w:rsid w:val="007204D2"/>
    <w:rsid w:val="00720AB9"/>
    <w:rsid w:val="0072116D"/>
    <w:rsid w:val="00721C14"/>
    <w:rsid w:val="00722575"/>
    <w:rsid w:val="007226F7"/>
    <w:rsid w:val="00722726"/>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62"/>
    <w:rsid w:val="007253B0"/>
    <w:rsid w:val="007253DA"/>
    <w:rsid w:val="00726052"/>
    <w:rsid w:val="0072677B"/>
    <w:rsid w:val="007267EC"/>
    <w:rsid w:val="00726B1A"/>
    <w:rsid w:val="00726F9B"/>
    <w:rsid w:val="0072713E"/>
    <w:rsid w:val="007275FD"/>
    <w:rsid w:val="007302E2"/>
    <w:rsid w:val="007306B1"/>
    <w:rsid w:val="00730B5B"/>
    <w:rsid w:val="00730FBC"/>
    <w:rsid w:val="00731DB9"/>
    <w:rsid w:val="00732067"/>
    <w:rsid w:val="00732202"/>
    <w:rsid w:val="0073300B"/>
    <w:rsid w:val="007330B1"/>
    <w:rsid w:val="007331A6"/>
    <w:rsid w:val="00733351"/>
    <w:rsid w:val="00733399"/>
    <w:rsid w:val="00733859"/>
    <w:rsid w:val="00733991"/>
    <w:rsid w:val="007345D0"/>
    <w:rsid w:val="00734A96"/>
    <w:rsid w:val="00734BBB"/>
    <w:rsid w:val="00734D96"/>
    <w:rsid w:val="00735BB4"/>
    <w:rsid w:val="007360B7"/>
    <w:rsid w:val="00736370"/>
    <w:rsid w:val="007363CF"/>
    <w:rsid w:val="007363D9"/>
    <w:rsid w:val="00736ABB"/>
    <w:rsid w:val="00736DDE"/>
    <w:rsid w:val="00736E55"/>
    <w:rsid w:val="0073752A"/>
    <w:rsid w:val="00737878"/>
    <w:rsid w:val="00737AEA"/>
    <w:rsid w:val="00740465"/>
    <w:rsid w:val="007407DC"/>
    <w:rsid w:val="00740D00"/>
    <w:rsid w:val="007419EA"/>
    <w:rsid w:val="00741CCA"/>
    <w:rsid w:val="0074224D"/>
    <w:rsid w:val="007423AC"/>
    <w:rsid w:val="007424F5"/>
    <w:rsid w:val="00742894"/>
    <w:rsid w:val="00742908"/>
    <w:rsid w:val="00742B79"/>
    <w:rsid w:val="00742C86"/>
    <w:rsid w:val="00742CBC"/>
    <w:rsid w:val="007432E6"/>
    <w:rsid w:val="007439A0"/>
    <w:rsid w:val="007440FC"/>
    <w:rsid w:val="00744BB3"/>
    <w:rsid w:val="00744D87"/>
    <w:rsid w:val="00745036"/>
    <w:rsid w:val="007453F0"/>
    <w:rsid w:val="007457E7"/>
    <w:rsid w:val="007458D8"/>
    <w:rsid w:val="007459E4"/>
    <w:rsid w:val="007464AA"/>
    <w:rsid w:val="007465C3"/>
    <w:rsid w:val="00746DEA"/>
    <w:rsid w:val="00746FDC"/>
    <w:rsid w:val="00747298"/>
    <w:rsid w:val="0074732E"/>
    <w:rsid w:val="00747341"/>
    <w:rsid w:val="00747962"/>
    <w:rsid w:val="00747BF7"/>
    <w:rsid w:val="007509EA"/>
    <w:rsid w:val="00750BBF"/>
    <w:rsid w:val="00750C0A"/>
    <w:rsid w:val="00750F26"/>
    <w:rsid w:val="0075125B"/>
    <w:rsid w:val="0075130E"/>
    <w:rsid w:val="007515EA"/>
    <w:rsid w:val="0075168C"/>
    <w:rsid w:val="00751ED9"/>
    <w:rsid w:val="00752187"/>
    <w:rsid w:val="00752398"/>
    <w:rsid w:val="0075251F"/>
    <w:rsid w:val="0075273C"/>
    <w:rsid w:val="00752C62"/>
    <w:rsid w:val="00752E93"/>
    <w:rsid w:val="00752FF3"/>
    <w:rsid w:val="007534BA"/>
    <w:rsid w:val="00753D9F"/>
    <w:rsid w:val="00753EF1"/>
    <w:rsid w:val="00754184"/>
    <w:rsid w:val="00754545"/>
    <w:rsid w:val="00754C3C"/>
    <w:rsid w:val="007551CD"/>
    <w:rsid w:val="00755279"/>
    <w:rsid w:val="0075568D"/>
    <w:rsid w:val="00755A9C"/>
    <w:rsid w:val="00755D07"/>
    <w:rsid w:val="00755D94"/>
    <w:rsid w:val="00756878"/>
    <w:rsid w:val="007569C1"/>
    <w:rsid w:val="00756B8F"/>
    <w:rsid w:val="00756F10"/>
    <w:rsid w:val="00757898"/>
    <w:rsid w:val="00757946"/>
    <w:rsid w:val="00757CD2"/>
    <w:rsid w:val="00757D11"/>
    <w:rsid w:val="00760074"/>
    <w:rsid w:val="00760744"/>
    <w:rsid w:val="0076137C"/>
    <w:rsid w:val="007613D3"/>
    <w:rsid w:val="0076170E"/>
    <w:rsid w:val="00761B6C"/>
    <w:rsid w:val="00762CF2"/>
    <w:rsid w:val="00762D51"/>
    <w:rsid w:val="00762D60"/>
    <w:rsid w:val="00763034"/>
    <w:rsid w:val="007630DD"/>
    <w:rsid w:val="007641C7"/>
    <w:rsid w:val="00764E05"/>
    <w:rsid w:val="007657CC"/>
    <w:rsid w:val="00765AF0"/>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11"/>
    <w:rsid w:val="0077164E"/>
    <w:rsid w:val="00771722"/>
    <w:rsid w:val="007727F9"/>
    <w:rsid w:val="00772849"/>
    <w:rsid w:val="00772BD2"/>
    <w:rsid w:val="00772EEB"/>
    <w:rsid w:val="00772F89"/>
    <w:rsid w:val="00773252"/>
    <w:rsid w:val="00773AD0"/>
    <w:rsid w:val="00773B10"/>
    <w:rsid w:val="00773F1C"/>
    <w:rsid w:val="00774B7C"/>
    <w:rsid w:val="00774C8B"/>
    <w:rsid w:val="00774D86"/>
    <w:rsid w:val="00774E8D"/>
    <w:rsid w:val="0077503E"/>
    <w:rsid w:val="00775663"/>
    <w:rsid w:val="00775714"/>
    <w:rsid w:val="007757EF"/>
    <w:rsid w:val="00775EE1"/>
    <w:rsid w:val="007761B3"/>
    <w:rsid w:val="0077671B"/>
    <w:rsid w:val="00776BCE"/>
    <w:rsid w:val="00777BF9"/>
    <w:rsid w:val="00777F65"/>
    <w:rsid w:val="0078020C"/>
    <w:rsid w:val="00780610"/>
    <w:rsid w:val="007806F6"/>
    <w:rsid w:val="00780B29"/>
    <w:rsid w:val="00780B48"/>
    <w:rsid w:val="00780C31"/>
    <w:rsid w:val="00780F24"/>
    <w:rsid w:val="007815AD"/>
    <w:rsid w:val="00781843"/>
    <w:rsid w:val="00781EA6"/>
    <w:rsid w:val="00782005"/>
    <w:rsid w:val="0078215F"/>
    <w:rsid w:val="00782360"/>
    <w:rsid w:val="007824E4"/>
    <w:rsid w:val="00782582"/>
    <w:rsid w:val="007825C5"/>
    <w:rsid w:val="0078285A"/>
    <w:rsid w:val="00782D1C"/>
    <w:rsid w:val="00783B9E"/>
    <w:rsid w:val="00784273"/>
    <w:rsid w:val="00784E80"/>
    <w:rsid w:val="007855CF"/>
    <w:rsid w:val="00785A3E"/>
    <w:rsid w:val="00785BDE"/>
    <w:rsid w:val="00786130"/>
    <w:rsid w:val="00786813"/>
    <w:rsid w:val="007868FA"/>
    <w:rsid w:val="00786967"/>
    <w:rsid w:val="00786E58"/>
    <w:rsid w:val="00787007"/>
    <w:rsid w:val="00787035"/>
    <w:rsid w:val="00787588"/>
    <w:rsid w:val="00787DF8"/>
    <w:rsid w:val="00787FE9"/>
    <w:rsid w:val="00790189"/>
    <w:rsid w:val="00790D7E"/>
    <w:rsid w:val="00791211"/>
    <w:rsid w:val="0079122C"/>
    <w:rsid w:val="007916EF"/>
    <w:rsid w:val="00791AD4"/>
    <w:rsid w:val="00791C7D"/>
    <w:rsid w:val="00791CE5"/>
    <w:rsid w:val="00791D17"/>
    <w:rsid w:val="007920C5"/>
    <w:rsid w:val="007923F8"/>
    <w:rsid w:val="0079275E"/>
    <w:rsid w:val="00792B1D"/>
    <w:rsid w:val="0079373D"/>
    <w:rsid w:val="00793A9A"/>
    <w:rsid w:val="00793B92"/>
    <w:rsid w:val="00793EF3"/>
    <w:rsid w:val="00793FD4"/>
    <w:rsid w:val="007947AF"/>
    <w:rsid w:val="0079485A"/>
    <w:rsid w:val="007949EC"/>
    <w:rsid w:val="00794A27"/>
    <w:rsid w:val="00794A6E"/>
    <w:rsid w:val="00794AE0"/>
    <w:rsid w:val="00794AF2"/>
    <w:rsid w:val="007954F0"/>
    <w:rsid w:val="007958FA"/>
    <w:rsid w:val="007960E7"/>
    <w:rsid w:val="00796897"/>
    <w:rsid w:val="00796898"/>
    <w:rsid w:val="00796C1B"/>
    <w:rsid w:val="00797811"/>
    <w:rsid w:val="007979D8"/>
    <w:rsid w:val="00797B75"/>
    <w:rsid w:val="00797D83"/>
    <w:rsid w:val="00797F83"/>
    <w:rsid w:val="007A0275"/>
    <w:rsid w:val="007A0351"/>
    <w:rsid w:val="007A066B"/>
    <w:rsid w:val="007A0827"/>
    <w:rsid w:val="007A165D"/>
    <w:rsid w:val="007A175B"/>
    <w:rsid w:val="007A1883"/>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52EF"/>
    <w:rsid w:val="007A542F"/>
    <w:rsid w:val="007A565B"/>
    <w:rsid w:val="007A56CB"/>
    <w:rsid w:val="007A5C1C"/>
    <w:rsid w:val="007A5D16"/>
    <w:rsid w:val="007A5DD7"/>
    <w:rsid w:val="007A706A"/>
    <w:rsid w:val="007A754C"/>
    <w:rsid w:val="007A795E"/>
    <w:rsid w:val="007A79B8"/>
    <w:rsid w:val="007A7D56"/>
    <w:rsid w:val="007A7DA5"/>
    <w:rsid w:val="007A7DE0"/>
    <w:rsid w:val="007B0002"/>
    <w:rsid w:val="007B00B1"/>
    <w:rsid w:val="007B01DE"/>
    <w:rsid w:val="007B0503"/>
    <w:rsid w:val="007B05A1"/>
    <w:rsid w:val="007B05F9"/>
    <w:rsid w:val="007B0A0C"/>
    <w:rsid w:val="007B0C83"/>
    <w:rsid w:val="007B0DF2"/>
    <w:rsid w:val="007B0F1B"/>
    <w:rsid w:val="007B1023"/>
    <w:rsid w:val="007B1673"/>
    <w:rsid w:val="007B1A0C"/>
    <w:rsid w:val="007B1D23"/>
    <w:rsid w:val="007B1D44"/>
    <w:rsid w:val="007B28E9"/>
    <w:rsid w:val="007B2DF4"/>
    <w:rsid w:val="007B2E5A"/>
    <w:rsid w:val="007B3295"/>
    <w:rsid w:val="007B359F"/>
    <w:rsid w:val="007B35A5"/>
    <w:rsid w:val="007B41C0"/>
    <w:rsid w:val="007B44F9"/>
    <w:rsid w:val="007B4566"/>
    <w:rsid w:val="007B48C4"/>
    <w:rsid w:val="007B50EC"/>
    <w:rsid w:val="007B50FA"/>
    <w:rsid w:val="007B512A"/>
    <w:rsid w:val="007B522D"/>
    <w:rsid w:val="007B531B"/>
    <w:rsid w:val="007B533B"/>
    <w:rsid w:val="007B537A"/>
    <w:rsid w:val="007B55D3"/>
    <w:rsid w:val="007B574E"/>
    <w:rsid w:val="007B5AC9"/>
    <w:rsid w:val="007B6205"/>
    <w:rsid w:val="007B65A9"/>
    <w:rsid w:val="007B6876"/>
    <w:rsid w:val="007B6E86"/>
    <w:rsid w:val="007B6F8F"/>
    <w:rsid w:val="007B7443"/>
    <w:rsid w:val="007B7592"/>
    <w:rsid w:val="007B7C8C"/>
    <w:rsid w:val="007C0785"/>
    <w:rsid w:val="007C094E"/>
    <w:rsid w:val="007C0977"/>
    <w:rsid w:val="007C0F9E"/>
    <w:rsid w:val="007C0FF9"/>
    <w:rsid w:val="007C17EF"/>
    <w:rsid w:val="007C20CF"/>
    <w:rsid w:val="007C2896"/>
    <w:rsid w:val="007C2B3E"/>
    <w:rsid w:val="007C3055"/>
    <w:rsid w:val="007C38BF"/>
    <w:rsid w:val="007C3AE2"/>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083"/>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86E"/>
    <w:rsid w:val="007D3CE5"/>
    <w:rsid w:val="007D3D08"/>
    <w:rsid w:val="007D3E33"/>
    <w:rsid w:val="007D4001"/>
    <w:rsid w:val="007D438F"/>
    <w:rsid w:val="007D45A8"/>
    <w:rsid w:val="007D465D"/>
    <w:rsid w:val="007D4AC6"/>
    <w:rsid w:val="007D58DA"/>
    <w:rsid w:val="007D59F4"/>
    <w:rsid w:val="007D5C2D"/>
    <w:rsid w:val="007D6ABB"/>
    <w:rsid w:val="007D6D82"/>
    <w:rsid w:val="007D7031"/>
    <w:rsid w:val="007D70F4"/>
    <w:rsid w:val="007D7132"/>
    <w:rsid w:val="007D71D9"/>
    <w:rsid w:val="007D7810"/>
    <w:rsid w:val="007D7CC0"/>
    <w:rsid w:val="007D7ED0"/>
    <w:rsid w:val="007E002E"/>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39D"/>
    <w:rsid w:val="007E366E"/>
    <w:rsid w:val="007E3744"/>
    <w:rsid w:val="007E3C1C"/>
    <w:rsid w:val="007E3FE6"/>
    <w:rsid w:val="007E44D6"/>
    <w:rsid w:val="007E45AD"/>
    <w:rsid w:val="007E460A"/>
    <w:rsid w:val="007E4D59"/>
    <w:rsid w:val="007E4EB8"/>
    <w:rsid w:val="007E4F5E"/>
    <w:rsid w:val="007E51C7"/>
    <w:rsid w:val="007E5469"/>
    <w:rsid w:val="007E5F4B"/>
    <w:rsid w:val="007E64AD"/>
    <w:rsid w:val="007E6D8F"/>
    <w:rsid w:val="007E7022"/>
    <w:rsid w:val="007E78D9"/>
    <w:rsid w:val="007E7B0C"/>
    <w:rsid w:val="007E7C83"/>
    <w:rsid w:val="007E7DBF"/>
    <w:rsid w:val="007F0126"/>
    <w:rsid w:val="007F08F9"/>
    <w:rsid w:val="007F09B1"/>
    <w:rsid w:val="007F0B50"/>
    <w:rsid w:val="007F12C4"/>
    <w:rsid w:val="007F15A5"/>
    <w:rsid w:val="007F1929"/>
    <w:rsid w:val="007F1973"/>
    <w:rsid w:val="007F2035"/>
    <w:rsid w:val="007F220A"/>
    <w:rsid w:val="007F2305"/>
    <w:rsid w:val="007F2629"/>
    <w:rsid w:val="007F2957"/>
    <w:rsid w:val="007F3057"/>
    <w:rsid w:val="007F314E"/>
    <w:rsid w:val="007F3166"/>
    <w:rsid w:val="007F3549"/>
    <w:rsid w:val="007F36DF"/>
    <w:rsid w:val="007F3734"/>
    <w:rsid w:val="007F38D8"/>
    <w:rsid w:val="007F3DA1"/>
    <w:rsid w:val="007F41B2"/>
    <w:rsid w:val="007F41D4"/>
    <w:rsid w:val="007F4D0E"/>
    <w:rsid w:val="007F5127"/>
    <w:rsid w:val="007F530A"/>
    <w:rsid w:val="007F5383"/>
    <w:rsid w:val="007F5776"/>
    <w:rsid w:val="007F5FF4"/>
    <w:rsid w:val="007F6664"/>
    <w:rsid w:val="007F6E65"/>
    <w:rsid w:val="007F6F34"/>
    <w:rsid w:val="007F7271"/>
    <w:rsid w:val="007F7497"/>
    <w:rsid w:val="007F770B"/>
    <w:rsid w:val="007F77AE"/>
    <w:rsid w:val="007F799E"/>
    <w:rsid w:val="008001F0"/>
    <w:rsid w:val="0080048F"/>
    <w:rsid w:val="0080074F"/>
    <w:rsid w:val="00800919"/>
    <w:rsid w:val="00800C60"/>
    <w:rsid w:val="00800C86"/>
    <w:rsid w:val="00800D9B"/>
    <w:rsid w:val="00800EE8"/>
    <w:rsid w:val="00800F2A"/>
    <w:rsid w:val="0080157B"/>
    <w:rsid w:val="00801AE1"/>
    <w:rsid w:val="00801D4B"/>
    <w:rsid w:val="00802345"/>
    <w:rsid w:val="008026BB"/>
    <w:rsid w:val="00802886"/>
    <w:rsid w:val="008028E3"/>
    <w:rsid w:val="00802A39"/>
    <w:rsid w:val="00802B72"/>
    <w:rsid w:val="00802BB2"/>
    <w:rsid w:val="00802C47"/>
    <w:rsid w:val="00802F34"/>
    <w:rsid w:val="008036F3"/>
    <w:rsid w:val="0080379E"/>
    <w:rsid w:val="008039EC"/>
    <w:rsid w:val="00803ABB"/>
    <w:rsid w:val="008042B5"/>
    <w:rsid w:val="008045B9"/>
    <w:rsid w:val="008045DD"/>
    <w:rsid w:val="00804DC6"/>
    <w:rsid w:val="0080510B"/>
    <w:rsid w:val="0080575D"/>
    <w:rsid w:val="00805936"/>
    <w:rsid w:val="00805C01"/>
    <w:rsid w:val="00805ED6"/>
    <w:rsid w:val="00805FEB"/>
    <w:rsid w:val="0080618C"/>
    <w:rsid w:val="0080654E"/>
    <w:rsid w:val="008065DE"/>
    <w:rsid w:val="008068E8"/>
    <w:rsid w:val="00806B99"/>
    <w:rsid w:val="00806C4B"/>
    <w:rsid w:val="008073F4"/>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240"/>
    <w:rsid w:val="00814A1D"/>
    <w:rsid w:val="00814BFE"/>
    <w:rsid w:val="008150C3"/>
    <w:rsid w:val="00815347"/>
    <w:rsid w:val="008155ED"/>
    <w:rsid w:val="0081576E"/>
    <w:rsid w:val="00815948"/>
    <w:rsid w:val="00815A53"/>
    <w:rsid w:val="00815B5B"/>
    <w:rsid w:val="00815C44"/>
    <w:rsid w:val="00816485"/>
    <w:rsid w:val="0081684B"/>
    <w:rsid w:val="00816BC0"/>
    <w:rsid w:val="00816CC0"/>
    <w:rsid w:val="00817195"/>
    <w:rsid w:val="008174CD"/>
    <w:rsid w:val="00817B5F"/>
    <w:rsid w:val="00817B8A"/>
    <w:rsid w:val="008202CD"/>
    <w:rsid w:val="00820ADA"/>
    <w:rsid w:val="00820C9A"/>
    <w:rsid w:val="008211E0"/>
    <w:rsid w:val="00821510"/>
    <w:rsid w:val="008215EE"/>
    <w:rsid w:val="008217A6"/>
    <w:rsid w:val="00821866"/>
    <w:rsid w:val="00821926"/>
    <w:rsid w:val="00821CE6"/>
    <w:rsid w:val="00822213"/>
    <w:rsid w:val="008229C3"/>
    <w:rsid w:val="00823591"/>
    <w:rsid w:val="00823D48"/>
    <w:rsid w:val="00824770"/>
    <w:rsid w:val="00824881"/>
    <w:rsid w:val="00824E00"/>
    <w:rsid w:val="008252D2"/>
    <w:rsid w:val="00825B11"/>
    <w:rsid w:val="0082620D"/>
    <w:rsid w:val="0082636F"/>
    <w:rsid w:val="008269F1"/>
    <w:rsid w:val="00826ABB"/>
    <w:rsid w:val="00826AEA"/>
    <w:rsid w:val="00826C67"/>
    <w:rsid w:val="00826CD7"/>
    <w:rsid w:val="00826F5B"/>
    <w:rsid w:val="00826FA4"/>
    <w:rsid w:val="00827129"/>
    <w:rsid w:val="0082729F"/>
    <w:rsid w:val="00827873"/>
    <w:rsid w:val="00827B02"/>
    <w:rsid w:val="00827F06"/>
    <w:rsid w:val="0083025D"/>
    <w:rsid w:val="00830CE4"/>
    <w:rsid w:val="00830FFB"/>
    <w:rsid w:val="0083114E"/>
    <w:rsid w:val="008313A3"/>
    <w:rsid w:val="00831934"/>
    <w:rsid w:val="00831ACD"/>
    <w:rsid w:val="00831C84"/>
    <w:rsid w:val="00831C8F"/>
    <w:rsid w:val="00832061"/>
    <w:rsid w:val="00832464"/>
    <w:rsid w:val="008326BC"/>
    <w:rsid w:val="00832C96"/>
    <w:rsid w:val="00832EB4"/>
    <w:rsid w:val="00833045"/>
    <w:rsid w:val="00833343"/>
    <w:rsid w:val="00833478"/>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B6F"/>
    <w:rsid w:val="008374D2"/>
    <w:rsid w:val="00837B6C"/>
    <w:rsid w:val="00837BFB"/>
    <w:rsid w:val="00837C62"/>
    <w:rsid w:val="00837E89"/>
    <w:rsid w:val="00837F01"/>
    <w:rsid w:val="0084011E"/>
    <w:rsid w:val="0084039B"/>
    <w:rsid w:val="00840446"/>
    <w:rsid w:val="008405CD"/>
    <w:rsid w:val="008406A4"/>
    <w:rsid w:val="008409D0"/>
    <w:rsid w:val="00840CDF"/>
    <w:rsid w:val="00840FFE"/>
    <w:rsid w:val="008413D7"/>
    <w:rsid w:val="00841616"/>
    <w:rsid w:val="00841952"/>
    <w:rsid w:val="008419DF"/>
    <w:rsid w:val="00841B5C"/>
    <w:rsid w:val="00841CA3"/>
    <w:rsid w:val="00841D71"/>
    <w:rsid w:val="00841F72"/>
    <w:rsid w:val="008425F0"/>
    <w:rsid w:val="0084277E"/>
    <w:rsid w:val="0084287E"/>
    <w:rsid w:val="00842D1A"/>
    <w:rsid w:val="0084314C"/>
    <w:rsid w:val="008434CC"/>
    <w:rsid w:val="008437D1"/>
    <w:rsid w:val="00843ACF"/>
    <w:rsid w:val="00844372"/>
    <w:rsid w:val="008443E3"/>
    <w:rsid w:val="0084454E"/>
    <w:rsid w:val="00844A63"/>
    <w:rsid w:val="00844FCD"/>
    <w:rsid w:val="0084518A"/>
    <w:rsid w:val="00845591"/>
    <w:rsid w:val="00845AEA"/>
    <w:rsid w:val="0084606C"/>
    <w:rsid w:val="00846574"/>
    <w:rsid w:val="00846BE1"/>
    <w:rsid w:val="00846D9E"/>
    <w:rsid w:val="00846F38"/>
    <w:rsid w:val="00850454"/>
    <w:rsid w:val="008505F7"/>
    <w:rsid w:val="00851130"/>
    <w:rsid w:val="008515D2"/>
    <w:rsid w:val="0085189A"/>
    <w:rsid w:val="008525FB"/>
    <w:rsid w:val="00852660"/>
    <w:rsid w:val="00852FED"/>
    <w:rsid w:val="00853436"/>
    <w:rsid w:val="00853715"/>
    <w:rsid w:val="00853CC4"/>
    <w:rsid w:val="00854089"/>
    <w:rsid w:val="008543B6"/>
    <w:rsid w:val="0085569B"/>
    <w:rsid w:val="008564C2"/>
    <w:rsid w:val="00856821"/>
    <w:rsid w:val="00856A4B"/>
    <w:rsid w:val="00856E08"/>
    <w:rsid w:val="008571DC"/>
    <w:rsid w:val="00857287"/>
    <w:rsid w:val="00857899"/>
    <w:rsid w:val="008579D1"/>
    <w:rsid w:val="00857F8A"/>
    <w:rsid w:val="00860222"/>
    <w:rsid w:val="008602EE"/>
    <w:rsid w:val="00860B5B"/>
    <w:rsid w:val="0086130F"/>
    <w:rsid w:val="00861518"/>
    <w:rsid w:val="00861758"/>
    <w:rsid w:val="008619CD"/>
    <w:rsid w:val="00861F2F"/>
    <w:rsid w:val="0086208B"/>
    <w:rsid w:val="00862147"/>
    <w:rsid w:val="00862542"/>
    <w:rsid w:val="00862D72"/>
    <w:rsid w:val="0086432B"/>
    <w:rsid w:val="00864556"/>
    <w:rsid w:val="00864C20"/>
    <w:rsid w:val="0086506A"/>
    <w:rsid w:val="00865F2C"/>
    <w:rsid w:val="00866621"/>
    <w:rsid w:val="008668FC"/>
    <w:rsid w:val="00866954"/>
    <w:rsid w:val="00866E4F"/>
    <w:rsid w:val="00866E62"/>
    <w:rsid w:val="00866F79"/>
    <w:rsid w:val="008672CB"/>
    <w:rsid w:val="0086752F"/>
    <w:rsid w:val="00867544"/>
    <w:rsid w:val="0086779A"/>
    <w:rsid w:val="00867ACE"/>
    <w:rsid w:val="00867D71"/>
    <w:rsid w:val="00867F70"/>
    <w:rsid w:val="008700E8"/>
    <w:rsid w:val="0087035E"/>
    <w:rsid w:val="0087048D"/>
    <w:rsid w:val="0087094D"/>
    <w:rsid w:val="00870B8D"/>
    <w:rsid w:val="00870CAF"/>
    <w:rsid w:val="008716D1"/>
    <w:rsid w:val="00871A17"/>
    <w:rsid w:val="00871D02"/>
    <w:rsid w:val="008721A5"/>
    <w:rsid w:val="0087275D"/>
    <w:rsid w:val="008728C7"/>
    <w:rsid w:val="00872A0F"/>
    <w:rsid w:val="00872C0D"/>
    <w:rsid w:val="00872D3C"/>
    <w:rsid w:val="00873015"/>
    <w:rsid w:val="0087328D"/>
    <w:rsid w:val="00873453"/>
    <w:rsid w:val="008736B9"/>
    <w:rsid w:val="008737B8"/>
    <w:rsid w:val="00873ACE"/>
    <w:rsid w:val="00874077"/>
    <w:rsid w:val="008742BB"/>
    <w:rsid w:val="00874855"/>
    <w:rsid w:val="00874B5E"/>
    <w:rsid w:val="00874F6A"/>
    <w:rsid w:val="0087526D"/>
    <w:rsid w:val="00875A08"/>
    <w:rsid w:val="00875C71"/>
    <w:rsid w:val="00875E87"/>
    <w:rsid w:val="00875EE3"/>
    <w:rsid w:val="00875EEC"/>
    <w:rsid w:val="00876111"/>
    <w:rsid w:val="00876373"/>
    <w:rsid w:val="00876B5C"/>
    <w:rsid w:val="008770C2"/>
    <w:rsid w:val="008771D9"/>
    <w:rsid w:val="008777E5"/>
    <w:rsid w:val="00877A2B"/>
    <w:rsid w:val="00877B7D"/>
    <w:rsid w:val="00877F7B"/>
    <w:rsid w:val="00880485"/>
    <w:rsid w:val="008808C3"/>
    <w:rsid w:val="00880A0A"/>
    <w:rsid w:val="00880DA1"/>
    <w:rsid w:val="00880EB5"/>
    <w:rsid w:val="008814D3"/>
    <w:rsid w:val="00881501"/>
    <w:rsid w:val="00881FBE"/>
    <w:rsid w:val="008823BF"/>
    <w:rsid w:val="008826F5"/>
    <w:rsid w:val="0088279C"/>
    <w:rsid w:val="00882813"/>
    <w:rsid w:val="00882BF5"/>
    <w:rsid w:val="0088304D"/>
    <w:rsid w:val="00883089"/>
    <w:rsid w:val="008838E9"/>
    <w:rsid w:val="00884267"/>
    <w:rsid w:val="00884372"/>
    <w:rsid w:val="0088445C"/>
    <w:rsid w:val="00884560"/>
    <w:rsid w:val="00884E73"/>
    <w:rsid w:val="008851EB"/>
    <w:rsid w:val="008852FB"/>
    <w:rsid w:val="0088544B"/>
    <w:rsid w:val="00885654"/>
    <w:rsid w:val="00885672"/>
    <w:rsid w:val="00885BA6"/>
    <w:rsid w:val="00885FD4"/>
    <w:rsid w:val="00886260"/>
    <w:rsid w:val="008863CB"/>
    <w:rsid w:val="00886F56"/>
    <w:rsid w:val="008870DE"/>
    <w:rsid w:val="008875CF"/>
    <w:rsid w:val="00890CE1"/>
    <w:rsid w:val="00890D66"/>
    <w:rsid w:val="00891155"/>
    <w:rsid w:val="0089125C"/>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B82"/>
    <w:rsid w:val="00896CBB"/>
    <w:rsid w:val="00897038"/>
    <w:rsid w:val="0089707F"/>
    <w:rsid w:val="008974A4"/>
    <w:rsid w:val="00897704"/>
    <w:rsid w:val="0089799A"/>
    <w:rsid w:val="008979E8"/>
    <w:rsid w:val="00897A77"/>
    <w:rsid w:val="008A0943"/>
    <w:rsid w:val="008A11C1"/>
    <w:rsid w:val="008A122D"/>
    <w:rsid w:val="008A196B"/>
    <w:rsid w:val="008A198D"/>
    <w:rsid w:val="008A1CB3"/>
    <w:rsid w:val="008A228D"/>
    <w:rsid w:val="008A241E"/>
    <w:rsid w:val="008A2853"/>
    <w:rsid w:val="008A29E7"/>
    <w:rsid w:val="008A342C"/>
    <w:rsid w:val="008A354F"/>
    <w:rsid w:val="008A3FD2"/>
    <w:rsid w:val="008A40BC"/>
    <w:rsid w:val="008A4A03"/>
    <w:rsid w:val="008A514A"/>
    <w:rsid w:val="008A53AE"/>
    <w:rsid w:val="008A554A"/>
    <w:rsid w:val="008A574A"/>
    <w:rsid w:val="008A57B3"/>
    <w:rsid w:val="008A5DC7"/>
    <w:rsid w:val="008A5DD7"/>
    <w:rsid w:val="008A601C"/>
    <w:rsid w:val="008A61CF"/>
    <w:rsid w:val="008A7CC2"/>
    <w:rsid w:val="008B0301"/>
    <w:rsid w:val="008B05F4"/>
    <w:rsid w:val="008B1DD1"/>
    <w:rsid w:val="008B1E20"/>
    <w:rsid w:val="008B1ED0"/>
    <w:rsid w:val="008B2001"/>
    <w:rsid w:val="008B251A"/>
    <w:rsid w:val="008B2720"/>
    <w:rsid w:val="008B3190"/>
    <w:rsid w:val="008B3894"/>
    <w:rsid w:val="008B3C06"/>
    <w:rsid w:val="008B4310"/>
    <w:rsid w:val="008B4922"/>
    <w:rsid w:val="008B4EE0"/>
    <w:rsid w:val="008B511F"/>
    <w:rsid w:val="008B5214"/>
    <w:rsid w:val="008B550A"/>
    <w:rsid w:val="008B5CF4"/>
    <w:rsid w:val="008B5DB6"/>
    <w:rsid w:val="008B6407"/>
    <w:rsid w:val="008B6898"/>
    <w:rsid w:val="008B68FB"/>
    <w:rsid w:val="008B69F3"/>
    <w:rsid w:val="008B6D0E"/>
    <w:rsid w:val="008B6DE5"/>
    <w:rsid w:val="008B7444"/>
    <w:rsid w:val="008B7532"/>
    <w:rsid w:val="008B7624"/>
    <w:rsid w:val="008B76D5"/>
    <w:rsid w:val="008B7BB7"/>
    <w:rsid w:val="008C06C3"/>
    <w:rsid w:val="008C0B53"/>
    <w:rsid w:val="008C1450"/>
    <w:rsid w:val="008C1B69"/>
    <w:rsid w:val="008C2112"/>
    <w:rsid w:val="008C2674"/>
    <w:rsid w:val="008C2904"/>
    <w:rsid w:val="008C3173"/>
    <w:rsid w:val="008C3288"/>
    <w:rsid w:val="008C399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0BE4"/>
    <w:rsid w:val="008D0D72"/>
    <w:rsid w:val="008D105B"/>
    <w:rsid w:val="008D10C8"/>
    <w:rsid w:val="008D13EC"/>
    <w:rsid w:val="008D1853"/>
    <w:rsid w:val="008D1E22"/>
    <w:rsid w:val="008D22CA"/>
    <w:rsid w:val="008D234E"/>
    <w:rsid w:val="008D23EE"/>
    <w:rsid w:val="008D24F3"/>
    <w:rsid w:val="008D2DDF"/>
    <w:rsid w:val="008D2E27"/>
    <w:rsid w:val="008D2F1C"/>
    <w:rsid w:val="008D31A3"/>
    <w:rsid w:val="008D3343"/>
    <w:rsid w:val="008D407D"/>
    <w:rsid w:val="008D40E6"/>
    <w:rsid w:val="008D41DC"/>
    <w:rsid w:val="008D4224"/>
    <w:rsid w:val="008D47D9"/>
    <w:rsid w:val="008D4C6E"/>
    <w:rsid w:val="008D54A8"/>
    <w:rsid w:val="008D55B2"/>
    <w:rsid w:val="008D5827"/>
    <w:rsid w:val="008D5A1C"/>
    <w:rsid w:val="008D5C48"/>
    <w:rsid w:val="008D6149"/>
    <w:rsid w:val="008D66BA"/>
    <w:rsid w:val="008D7FFB"/>
    <w:rsid w:val="008E00D2"/>
    <w:rsid w:val="008E02E0"/>
    <w:rsid w:val="008E0511"/>
    <w:rsid w:val="008E08FD"/>
    <w:rsid w:val="008E0AB5"/>
    <w:rsid w:val="008E1A58"/>
    <w:rsid w:val="008E1D09"/>
    <w:rsid w:val="008E235E"/>
    <w:rsid w:val="008E28E7"/>
    <w:rsid w:val="008E2B8F"/>
    <w:rsid w:val="008E2D70"/>
    <w:rsid w:val="008E2EF9"/>
    <w:rsid w:val="008E3107"/>
    <w:rsid w:val="008E3FD2"/>
    <w:rsid w:val="008E4005"/>
    <w:rsid w:val="008E42CE"/>
    <w:rsid w:val="008E4379"/>
    <w:rsid w:val="008E4455"/>
    <w:rsid w:val="008E454D"/>
    <w:rsid w:val="008E4772"/>
    <w:rsid w:val="008E486D"/>
    <w:rsid w:val="008E4CD1"/>
    <w:rsid w:val="008E5253"/>
    <w:rsid w:val="008E5676"/>
    <w:rsid w:val="008E587B"/>
    <w:rsid w:val="008E5909"/>
    <w:rsid w:val="008E5B6F"/>
    <w:rsid w:val="008E5E35"/>
    <w:rsid w:val="008E6914"/>
    <w:rsid w:val="008E72E5"/>
    <w:rsid w:val="008E7572"/>
    <w:rsid w:val="008E76CB"/>
    <w:rsid w:val="008E7A9F"/>
    <w:rsid w:val="008E7C26"/>
    <w:rsid w:val="008F0092"/>
    <w:rsid w:val="008F0103"/>
    <w:rsid w:val="008F03B1"/>
    <w:rsid w:val="008F11EC"/>
    <w:rsid w:val="008F1763"/>
    <w:rsid w:val="008F2314"/>
    <w:rsid w:val="008F28EC"/>
    <w:rsid w:val="008F29FC"/>
    <w:rsid w:val="008F2C20"/>
    <w:rsid w:val="008F2E1A"/>
    <w:rsid w:val="008F3151"/>
    <w:rsid w:val="008F34DD"/>
    <w:rsid w:val="008F364A"/>
    <w:rsid w:val="008F367A"/>
    <w:rsid w:val="008F3803"/>
    <w:rsid w:val="008F3B71"/>
    <w:rsid w:val="008F3FA0"/>
    <w:rsid w:val="008F43E7"/>
    <w:rsid w:val="008F444F"/>
    <w:rsid w:val="008F464A"/>
    <w:rsid w:val="008F4714"/>
    <w:rsid w:val="008F52DC"/>
    <w:rsid w:val="008F5428"/>
    <w:rsid w:val="008F5667"/>
    <w:rsid w:val="008F5D82"/>
    <w:rsid w:val="008F5ED3"/>
    <w:rsid w:val="008F645A"/>
    <w:rsid w:val="008F65C4"/>
    <w:rsid w:val="008F6823"/>
    <w:rsid w:val="008F686C"/>
    <w:rsid w:val="008F6986"/>
    <w:rsid w:val="008F6A16"/>
    <w:rsid w:val="008F6A9D"/>
    <w:rsid w:val="008F6AD9"/>
    <w:rsid w:val="008F6CA2"/>
    <w:rsid w:val="008F761E"/>
    <w:rsid w:val="008F76CE"/>
    <w:rsid w:val="009001B0"/>
    <w:rsid w:val="009004DF"/>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3A1"/>
    <w:rsid w:val="0090443E"/>
    <w:rsid w:val="009044FD"/>
    <w:rsid w:val="00904BFE"/>
    <w:rsid w:val="00904D2F"/>
    <w:rsid w:val="009056F7"/>
    <w:rsid w:val="00906227"/>
    <w:rsid w:val="0090628F"/>
    <w:rsid w:val="0090658A"/>
    <w:rsid w:val="0090663D"/>
    <w:rsid w:val="00906DAF"/>
    <w:rsid w:val="00907779"/>
    <w:rsid w:val="00910606"/>
    <w:rsid w:val="009109FD"/>
    <w:rsid w:val="00910A71"/>
    <w:rsid w:val="00910D9B"/>
    <w:rsid w:val="0091135F"/>
    <w:rsid w:val="0091147C"/>
    <w:rsid w:val="009118BC"/>
    <w:rsid w:val="0091194C"/>
    <w:rsid w:val="00911A50"/>
    <w:rsid w:val="00911BC7"/>
    <w:rsid w:val="00911DAB"/>
    <w:rsid w:val="00911DF5"/>
    <w:rsid w:val="009122B7"/>
    <w:rsid w:val="00912536"/>
    <w:rsid w:val="00912637"/>
    <w:rsid w:val="0091299E"/>
    <w:rsid w:val="00912DC4"/>
    <w:rsid w:val="00913130"/>
    <w:rsid w:val="0091364E"/>
    <w:rsid w:val="0091383E"/>
    <w:rsid w:val="00913C50"/>
    <w:rsid w:val="00913DA0"/>
    <w:rsid w:val="009143FB"/>
    <w:rsid w:val="00914B45"/>
    <w:rsid w:val="00914D24"/>
    <w:rsid w:val="00914E0B"/>
    <w:rsid w:val="00915732"/>
    <w:rsid w:val="00915756"/>
    <w:rsid w:val="00915C16"/>
    <w:rsid w:val="00915EDE"/>
    <w:rsid w:val="009160D8"/>
    <w:rsid w:val="00916289"/>
    <w:rsid w:val="00916568"/>
    <w:rsid w:val="00916587"/>
    <w:rsid w:val="0091775E"/>
    <w:rsid w:val="00917B7F"/>
    <w:rsid w:val="00917FB7"/>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899"/>
    <w:rsid w:val="00922E52"/>
    <w:rsid w:val="00923143"/>
    <w:rsid w:val="009233CD"/>
    <w:rsid w:val="009234BB"/>
    <w:rsid w:val="00923AEA"/>
    <w:rsid w:val="00923BB9"/>
    <w:rsid w:val="00923C89"/>
    <w:rsid w:val="00923E38"/>
    <w:rsid w:val="009241BF"/>
    <w:rsid w:val="009245A7"/>
    <w:rsid w:val="009246DF"/>
    <w:rsid w:val="0092496B"/>
    <w:rsid w:val="00924A10"/>
    <w:rsid w:val="00924C14"/>
    <w:rsid w:val="00924C72"/>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326"/>
    <w:rsid w:val="00930445"/>
    <w:rsid w:val="0093067B"/>
    <w:rsid w:val="00930702"/>
    <w:rsid w:val="00930B0B"/>
    <w:rsid w:val="00930E36"/>
    <w:rsid w:val="00931567"/>
    <w:rsid w:val="009317CA"/>
    <w:rsid w:val="00931A13"/>
    <w:rsid w:val="00931BD2"/>
    <w:rsid w:val="00932095"/>
    <w:rsid w:val="0093242F"/>
    <w:rsid w:val="00932831"/>
    <w:rsid w:val="009329C9"/>
    <w:rsid w:val="00932CF3"/>
    <w:rsid w:val="00932F09"/>
    <w:rsid w:val="0093343E"/>
    <w:rsid w:val="00933BDA"/>
    <w:rsid w:val="00933CED"/>
    <w:rsid w:val="00933CF9"/>
    <w:rsid w:val="00933D30"/>
    <w:rsid w:val="00933DCE"/>
    <w:rsid w:val="00933E97"/>
    <w:rsid w:val="00934604"/>
    <w:rsid w:val="00934BC0"/>
    <w:rsid w:val="00934EFF"/>
    <w:rsid w:val="00935386"/>
    <w:rsid w:val="009354F9"/>
    <w:rsid w:val="00935859"/>
    <w:rsid w:val="00935CD0"/>
    <w:rsid w:val="00935D18"/>
    <w:rsid w:val="00936425"/>
    <w:rsid w:val="0093647F"/>
    <w:rsid w:val="0093715B"/>
    <w:rsid w:val="00937499"/>
    <w:rsid w:val="009376A3"/>
    <w:rsid w:val="00937D28"/>
    <w:rsid w:val="00937DB3"/>
    <w:rsid w:val="00937FA6"/>
    <w:rsid w:val="0094005E"/>
    <w:rsid w:val="0094038D"/>
    <w:rsid w:val="00940E5A"/>
    <w:rsid w:val="00941293"/>
    <w:rsid w:val="00941AF4"/>
    <w:rsid w:val="00941B9E"/>
    <w:rsid w:val="0094228D"/>
    <w:rsid w:val="009422CD"/>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5C99"/>
    <w:rsid w:val="009461AF"/>
    <w:rsid w:val="009463EC"/>
    <w:rsid w:val="0094642C"/>
    <w:rsid w:val="009466B9"/>
    <w:rsid w:val="009469CC"/>
    <w:rsid w:val="00946CE4"/>
    <w:rsid w:val="00946E1F"/>
    <w:rsid w:val="00946FAD"/>
    <w:rsid w:val="009473B9"/>
    <w:rsid w:val="00947628"/>
    <w:rsid w:val="009479CA"/>
    <w:rsid w:val="009501E3"/>
    <w:rsid w:val="009503F3"/>
    <w:rsid w:val="00950415"/>
    <w:rsid w:val="009504E2"/>
    <w:rsid w:val="0095070F"/>
    <w:rsid w:val="0095078A"/>
    <w:rsid w:val="00950801"/>
    <w:rsid w:val="00950898"/>
    <w:rsid w:val="00950964"/>
    <w:rsid w:val="00950A1F"/>
    <w:rsid w:val="00950EF5"/>
    <w:rsid w:val="00950F15"/>
    <w:rsid w:val="00951043"/>
    <w:rsid w:val="0095109D"/>
    <w:rsid w:val="0095115A"/>
    <w:rsid w:val="009511D9"/>
    <w:rsid w:val="0095159D"/>
    <w:rsid w:val="00951717"/>
    <w:rsid w:val="009519ED"/>
    <w:rsid w:val="00951C52"/>
    <w:rsid w:val="0095231B"/>
    <w:rsid w:val="009523CE"/>
    <w:rsid w:val="00952D40"/>
    <w:rsid w:val="009536AA"/>
    <w:rsid w:val="0095372E"/>
    <w:rsid w:val="00953F29"/>
    <w:rsid w:val="00953F4C"/>
    <w:rsid w:val="00954A4D"/>
    <w:rsid w:val="00956254"/>
    <w:rsid w:val="009563A3"/>
    <w:rsid w:val="00956630"/>
    <w:rsid w:val="00956AF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33"/>
    <w:rsid w:val="00963062"/>
    <w:rsid w:val="0096354B"/>
    <w:rsid w:val="00963578"/>
    <w:rsid w:val="00963607"/>
    <w:rsid w:val="00963A9D"/>
    <w:rsid w:val="00963E20"/>
    <w:rsid w:val="0096472A"/>
    <w:rsid w:val="00964817"/>
    <w:rsid w:val="0096505D"/>
    <w:rsid w:val="009650B4"/>
    <w:rsid w:val="0096549D"/>
    <w:rsid w:val="009656C2"/>
    <w:rsid w:val="00966401"/>
    <w:rsid w:val="00966D51"/>
    <w:rsid w:val="00967401"/>
    <w:rsid w:val="00967451"/>
    <w:rsid w:val="00967632"/>
    <w:rsid w:val="0096765B"/>
    <w:rsid w:val="00967DB8"/>
    <w:rsid w:val="009701A2"/>
    <w:rsid w:val="00970487"/>
    <w:rsid w:val="0097076A"/>
    <w:rsid w:val="009708E8"/>
    <w:rsid w:val="009711F5"/>
    <w:rsid w:val="0097131A"/>
    <w:rsid w:val="009717EF"/>
    <w:rsid w:val="0097180E"/>
    <w:rsid w:val="00971E50"/>
    <w:rsid w:val="00971E62"/>
    <w:rsid w:val="00972289"/>
    <w:rsid w:val="00972311"/>
    <w:rsid w:val="00972492"/>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4F27"/>
    <w:rsid w:val="00975666"/>
    <w:rsid w:val="00975EF5"/>
    <w:rsid w:val="00976254"/>
    <w:rsid w:val="009762EC"/>
    <w:rsid w:val="009763FB"/>
    <w:rsid w:val="0097692E"/>
    <w:rsid w:val="00977159"/>
    <w:rsid w:val="009771C6"/>
    <w:rsid w:val="00977A6C"/>
    <w:rsid w:val="009805EB"/>
    <w:rsid w:val="00980AD2"/>
    <w:rsid w:val="00980CC1"/>
    <w:rsid w:val="00980D9D"/>
    <w:rsid w:val="00980DD4"/>
    <w:rsid w:val="0098153F"/>
    <w:rsid w:val="00982099"/>
    <w:rsid w:val="00982292"/>
    <w:rsid w:val="009828BE"/>
    <w:rsid w:val="00982924"/>
    <w:rsid w:val="009830A0"/>
    <w:rsid w:val="00983334"/>
    <w:rsid w:val="009835CA"/>
    <w:rsid w:val="009836F0"/>
    <w:rsid w:val="009837CA"/>
    <w:rsid w:val="00983ABB"/>
    <w:rsid w:val="009852E5"/>
    <w:rsid w:val="0098538E"/>
    <w:rsid w:val="00985B49"/>
    <w:rsid w:val="00985D81"/>
    <w:rsid w:val="00985DA5"/>
    <w:rsid w:val="00985EAE"/>
    <w:rsid w:val="0098647B"/>
    <w:rsid w:val="00986499"/>
    <w:rsid w:val="0098672D"/>
    <w:rsid w:val="0098710A"/>
    <w:rsid w:val="009875DC"/>
    <w:rsid w:val="009877A1"/>
    <w:rsid w:val="00990154"/>
    <w:rsid w:val="00990358"/>
    <w:rsid w:val="00990417"/>
    <w:rsid w:val="009909B7"/>
    <w:rsid w:val="00990A18"/>
    <w:rsid w:val="00990A93"/>
    <w:rsid w:val="00990C04"/>
    <w:rsid w:val="00990DC6"/>
    <w:rsid w:val="00990DEE"/>
    <w:rsid w:val="009915F3"/>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6"/>
    <w:rsid w:val="0099588B"/>
    <w:rsid w:val="00995B37"/>
    <w:rsid w:val="00995B3E"/>
    <w:rsid w:val="00995F6E"/>
    <w:rsid w:val="009961B2"/>
    <w:rsid w:val="00996673"/>
    <w:rsid w:val="00996C43"/>
    <w:rsid w:val="00996C7B"/>
    <w:rsid w:val="00996E9C"/>
    <w:rsid w:val="009970D6"/>
    <w:rsid w:val="009972C2"/>
    <w:rsid w:val="00997326"/>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6D87"/>
    <w:rsid w:val="009A715C"/>
    <w:rsid w:val="009A7342"/>
    <w:rsid w:val="009A77B5"/>
    <w:rsid w:val="009A7A47"/>
    <w:rsid w:val="009A7D00"/>
    <w:rsid w:val="009A7E04"/>
    <w:rsid w:val="009B0494"/>
    <w:rsid w:val="009B059E"/>
    <w:rsid w:val="009B0A88"/>
    <w:rsid w:val="009B1086"/>
    <w:rsid w:val="009B1215"/>
    <w:rsid w:val="009B15AE"/>
    <w:rsid w:val="009B1A53"/>
    <w:rsid w:val="009B1B41"/>
    <w:rsid w:val="009B1F36"/>
    <w:rsid w:val="009B2157"/>
    <w:rsid w:val="009B2176"/>
    <w:rsid w:val="009B2560"/>
    <w:rsid w:val="009B262A"/>
    <w:rsid w:val="009B29D5"/>
    <w:rsid w:val="009B2AF7"/>
    <w:rsid w:val="009B2DF8"/>
    <w:rsid w:val="009B3101"/>
    <w:rsid w:val="009B397F"/>
    <w:rsid w:val="009B3ECA"/>
    <w:rsid w:val="009B3F2E"/>
    <w:rsid w:val="009B428B"/>
    <w:rsid w:val="009B4359"/>
    <w:rsid w:val="009B445B"/>
    <w:rsid w:val="009B4E4E"/>
    <w:rsid w:val="009B4EA0"/>
    <w:rsid w:val="009B5DA8"/>
    <w:rsid w:val="009B6257"/>
    <w:rsid w:val="009B6401"/>
    <w:rsid w:val="009B7120"/>
    <w:rsid w:val="009B72F9"/>
    <w:rsid w:val="009B77A7"/>
    <w:rsid w:val="009B7DEA"/>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869"/>
    <w:rsid w:val="009C4A98"/>
    <w:rsid w:val="009C50E8"/>
    <w:rsid w:val="009C56C6"/>
    <w:rsid w:val="009C570A"/>
    <w:rsid w:val="009C6612"/>
    <w:rsid w:val="009C6925"/>
    <w:rsid w:val="009C6C2F"/>
    <w:rsid w:val="009C6FD0"/>
    <w:rsid w:val="009C70C2"/>
    <w:rsid w:val="009C72C0"/>
    <w:rsid w:val="009C775F"/>
    <w:rsid w:val="009C78FF"/>
    <w:rsid w:val="009D059B"/>
    <w:rsid w:val="009D116B"/>
    <w:rsid w:val="009D12A9"/>
    <w:rsid w:val="009D15D9"/>
    <w:rsid w:val="009D1785"/>
    <w:rsid w:val="009D1EAC"/>
    <w:rsid w:val="009D1FEE"/>
    <w:rsid w:val="009D256D"/>
    <w:rsid w:val="009D2650"/>
    <w:rsid w:val="009D2654"/>
    <w:rsid w:val="009D29C1"/>
    <w:rsid w:val="009D33E5"/>
    <w:rsid w:val="009D36FD"/>
    <w:rsid w:val="009D3A89"/>
    <w:rsid w:val="009D4420"/>
    <w:rsid w:val="009D446B"/>
    <w:rsid w:val="009D4634"/>
    <w:rsid w:val="009D52D3"/>
    <w:rsid w:val="009D546D"/>
    <w:rsid w:val="009D5485"/>
    <w:rsid w:val="009D594F"/>
    <w:rsid w:val="009D5E1B"/>
    <w:rsid w:val="009D6196"/>
    <w:rsid w:val="009D6249"/>
    <w:rsid w:val="009D6303"/>
    <w:rsid w:val="009D6532"/>
    <w:rsid w:val="009D65A9"/>
    <w:rsid w:val="009D6BAD"/>
    <w:rsid w:val="009D6D50"/>
    <w:rsid w:val="009D6E48"/>
    <w:rsid w:val="009D7070"/>
    <w:rsid w:val="009D7323"/>
    <w:rsid w:val="009D7B0E"/>
    <w:rsid w:val="009D7BDD"/>
    <w:rsid w:val="009D7BF1"/>
    <w:rsid w:val="009E0159"/>
    <w:rsid w:val="009E0ADC"/>
    <w:rsid w:val="009E0D93"/>
    <w:rsid w:val="009E0ECF"/>
    <w:rsid w:val="009E12D6"/>
    <w:rsid w:val="009E16EE"/>
    <w:rsid w:val="009E1DE1"/>
    <w:rsid w:val="009E234B"/>
    <w:rsid w:val="009E23D8"/>
    <w:rsid w:val="009E259F"/>
    <w:rsid w:val="009E2CB3"/>
    <w:rsid w:val="009E2EEB"/>
    <w:rsid w:val="009E34AE"/>
    <w:rsid w:val="009E34EF"/>
    <w:rsid w:val="009E3BB5"/>
    <w:rsid w:val="009E3FD5"/>
    <w:rsid w:val="009E4743"/>
    <w:rsid w:val="009E4872"/>
    <w:rsid w:val="009E48B9"/>
    <w:rsid w:val="009E49A5"/>
    <w:rsid w:val="009E49D8"/>
    <w:rsid w:val="009E4F10"/>
    <w:rsid w:val="009E5662"/>
    <w:rsid w:val="009E59CA"/>
    <w:rsid w:val="009E5A83"/>
    <w:rsid w:val="009E5B35"/>
    <w:rsid w:val="009E5B6E"/>
    <w:rsid w:val="009E5F45"/>
    <w:rsid w:val="009E5FEF"/>
    <w:rsid w:val="009E632C"/>
    <w:rsid w:val="009E660E"/>
    <w:rsid w:val="009E6677"/>
    <w:rsid w:val="009E6B5D"/>
    <w:rsid w:val="009E6FFB"/>
    <w:rsid w:val="009E76E6"/>
    <w:rsid w:val="009E7BF5"/>
    <w:rsid w:val="009F0315"/>
    <w:rsid w:val="009F071B"/>
    <w:rsid w:val="009F0B4B"/>
    <w:rsid w:val="009F0CD1"/>
    <w:rsid w:val="009F0F28"/>
    <w:rsid w:val="009F1082"/>
    <w:rsid w:val="009F1269"/>
    <w:rsid w:val="009F16E1"/>
    <w:rsid w:val="009F1D56"/>
    <w:rsid w:val="009F2012"/>
    <w:rsid w:val="009F25A4"/>
    <w:rsid w:val="009F27BA"/>
    <w:rsid w:val="009F2955"/>
    <w:rsid w:val="009F2A15"/>
    <w:rsid w:val="009F33A6"/>
    <w:rsid w:val="009F396A"/>
    <w:rsid w:val="009F3990"/>
    <w:rsid w:val="009F3B01"/>
    <w:rsid w:val="009F3B3F"/>
    <w:rsid w:val="009F3CDB"/>
    <w:rsid w:val="009F45DB"/>
    <w:rsid w:val="009F45F6"/>
    <w:rsid w:val="009F469D"/>
    <w:rsid w:val="009F4744"/>
    <w:rsid w:val="009F4A2D"/>
    <w:rsid w:val="009F4F8B"/>
    <w:rsid w:val="009F51AC"/>
    <w:rsid w:val="009F521E"/>
    <w:rsid w:val="009F5385"/>
    <w:rsid w:val="009F53AE"/>
    <w:rsid w:val="009F5C91"/>
    <w:rsid w:val="009F5E4B"/>
    <w:rsid w:val="009F61F8"/>
    <w:rsid w:val="009F63D6"/>
    <w:rsid w:val="009F66AC"/>
    <w:rsid w:val="009F6771"/>
    <w:rsid w:val="009F67D2"/>
    <w:rsid w:val="009F695B"/>
    <w:rsid w:val="009F6C53"/>
    <w:rsid w:val="009F709A"/>
    <w:rsid w:val="009F7436"/>
    <w:rsid w:val="009F74C8"/>
    <w:rsid w:val="009F7559"/>
    <w:rsid w:val="009F77F5"/>
    <w:rsid w:val="009F7835"/>
    <w:rsid w:val="009F7C4D"/>
    <w:rsid w:val="00A001A9"/>
    <w:rsid w:val="00A003C6"/>
    <w:rsid w:val="00A004AB"/>
    <w:rsid w:val="00A0065B"/>
    <w:rsid w:val="00A0072D"/>
    <w:rsid w:val="00A00825"/>
    <w:rsid w:val="00A00C25"/>
    <w:rsid w:val="00A00C6A"/>
    <w:rsid w:val="00A00D9B"/>
    <w:rsid w:val="00A00F3A"/>
    <w:rsid w:val="00A01022"/>
    <w:rsid w:val="00A01233"/>
    <w:rsid w:val="00A012E8"/>
    <w:rsid w:val="00A0142E"/>
    <w:rsid w:val="00A016CC"/>
    <w:rsid w:val="00A0171F"/>
    <w:rsid w:val="00A01F5F"/>
    <w:rsid w:val="00A02A23"/>
    <w:rsid w:val="00A02AB2"/>
    <w:rsid w:val="00A02B79"/>
    <w:rsid w:val="00A02BD4"/>
    <w:rsid w:val="00A02C86"/>
    <w:rsid w:val="00A02DA6"/>
    <w:rsid w:val="00A02E2F"/>
    <w:rsid w:val="00A02E5A"/>
    <w:rsid w:val="00A02F26"/>
    <w:rsid w:val="00A02FDB"/>
    <w:rsid w:val="00A03163"/>
    <w:rsid w:val="00A034F5"/>
    <w:rsid w:val="00A03795"/>
    <w:rsid w:val="00A03C8F"/>
    <w:rsid w:val="00A03F50"/>
    <w:rsid w:val="00A04108"/>
    <w:rsid w:val="00A043A6"/>
    <w:rsid w:val="00A0462D"/>
    <w:rsid w:val="00A0513C"/>
    <w:rsid w:val="00A05775"/>
    <w:rsid w:val="00A057BF"/>
    <w:rsid w:val="00A05EC8"/>
    <w:rsid w:val="00A061DC"/>
    <w:rsid w:val="00A062CC"/>
    <w:rsid w:val="00A062E3"/>
    <w:rsid w:val="00A063DE"/>
    <w:rsid w:val="00A06AFF"/>
    <w:rsid w:val="00A06CA3"/>
    <w:rsid w:val="00A06CAB"/>
    <w:rsid w:val="00A06E25"/>
    <w:rsid w:val="00A06E91"/>
    <w:rsid w:val="00A07630"/>
    <w:rsid w:val="00A0786D"/>
    <w:rsid w:val="00A07BCD"/>
    <w:rsid w:val="00A07DA7"/>
    <w:rsid w:val="00A07E1D"/>
    <w:rsid w:val="00A1037A"/>
    <w:rsid w:val="00A10D86"/>
    <w:rsid w:val="00A111D2"/>
    <w:rsid w:val="00A112A3"/>
    <w:rsid w:val="00A113B1"/>
    <w:rsid w:val="00A11657"/>
    <w:rsid w:val="00A11FA5"/>
    <w:rsid w:val="00A12004"/>
    <w:rsid w:val="00A121E0"/>
    <w:rsid w:val="00A12370"/>
    <w:rsid w:val="00A1294B"/>
    <w:rsid w:val="00A12F4C"/>
    <w:rsid w:val="00A130C8"/>
    <w:rsid w:val="00A13188"/>
    <w:rsid w:val="00A13280"/>
    <w:rsid w:val="00A13AFB"/>
    <w:rsid w:val="00A14045"/>
    <w:rsid w:val="00A14415"/>
    <w:rsid w:val="00A14BEC"/>
    <w:rsid w:val="00A14CED"/>
    <w:rsid w:val="00A151C9"/>
    <w:rsid w:val="00A15332"/>
    <w:rsid w:val="00A154EE"/>
    <w:rsid w:val="00A15702"/>
    <w:rsid w:val="00A15AEA"/>
    <w:rsid w:val="00A15BEC"/>
    <w:rsid w:val="00A15FED"/>
    <w:rsid w:val="00A162FA"/>
    <w:rsid w:val="00A1686C"/>
    <w:rsid w:val="00A16A8E"/>
    <w:rsid w:val="00A16F7A"/>
    <w:rsid w:val="00A17525"/>
    <w:rsid w:val="00A20B0F"/>
    <w:rsid w:val="00A20E73"/>
    <w:rsid w:val="00A211B5"/>
    <w:rsid w:val="00A219EB"/>
    <w:rsid w:val="00A21E9B"/>
    <w:rsid w:val="00A22046"/>
    <w:rsid w:val="00A2225E"/>
    <w:rsid w:val="00A2239F"/>
    <w:rsid w:val="00A225F7"/>
    <w:rsid w:val="00A22780"/>
    <w:rsid w:val="00A228FC"/>
    <w:rsid w:val="00A233B9"/>
    <w:rsid w:val="00A23967"/>
    <w:rsid w:val="00A240F7"/>
    <w:rsid w:val="00A2466F"/>
    <w:rsid w:val="00A24E0F"/>
    <w:rsid w:val="00A25A55"/>
    <w:rsid w:val="00A25B38"/>
    <w:rsid w:val="00A25C8E"/>
    <w:rsid w:val="00A25C96"/>
    <w:rsid w:val="00A2692C"/>
    <w:rsid w:val="00A26CAD"/>
    <w:rsid w:val="00A26D9F"/>
    <w:rsid w:val="00A274A8"/>
    <w:rsid w:val="00A27ED5"/>
    <w:rsid w:val="00A30131"/>
    <w:rsid w:val="00A30309"/>
    <w:rsid w:val="00A3043B"/>
    <w:rsid w:val="00A305F4"/>
    <w:rsid w:val="00A306BF"/>
    <w:rsid w:val="00A30A28"/>
    <w:rsid w:val="00A31293"/>
    <w:rsid w:val="00A3170B"/>
    <w:rsid w:val="00A3178C"/>
    <w:rsid w:val="00A319EA"/>
    <w:rsid w:val="00A31BAD"/>
    <w:rsid w:val="00A31BEB"/>
    <w:rsid w:val="00A31C8F"/>
    <w:rsid w:val="00A31F64"/>
    <w:rsid w:val="00A3220E"/>
    <w:rsid w:val="00A32E7F"/>
    <w:rsid w:val="00A3314F"/>
    <w:rsid w:val="00A33B25"/>
    <w:rsid w:val="00A33C9F"/>
    <w:rsid w:val="00A34286"/>
    <w:rsid w:val="00A34534"/>
    <w:rsid w:val="00A34895"/>
    <w:rsid w:val="00A34960"/>
    <w:rsid w:val="00A34CB5"/>
    <w:rsid w:val="00A352D5"/>
    <w:rsid w:val="00A353FB"/>
    <w:rsid w:val="00A3542A"/>
    <w:rsid w:val="00A355EB"/>
    <w:rsid w:val="00A35A3C"/>
    <w:rsid w:val="00A35C6F"/>
    <w:rsid w:val="00A360C9"/>
    <w:rsid w:val="00A36166"/>
    <w:rsid w:val="00A36816"/>
    <w:rsid w:val="00A368CF"/>
    <w:rsid w:val="00A36A21"/>
    <w:rsid w:val="00A36A28"/>
    <w:rsid w:val="00A36B9A"/>
    <w:rsid w:val="00A37332"/>
    <w:rsid w:val="00A37381"/>
    <w:rsid w:val="00A3769E"/>
    <w:rsid w:val="00A378A7"/>
    <w:rsid w:val="00A37CDC"/>
    <w:rsid w:val="00A4029D"/>
    <w:rsid w:val="00A4039D"/>
    <w:rsid w:val="00A405D3"/>
    <w:rsid w:val="00A408C5"/>
    <w:rsid w:val="00A40BAB"/>
    <w:rsid w:val="00A40F41"/>
    <w:rsid w:val="00A41109"/>
    <w:rsid w:val="00A41248"/>
    <w:rsid w:val="00A413AC"/>
    <w:rsid w:val="00A41A49"/>
    <w:rsid w:val="00A41CD5"/>
    <w:rsid w:val="00A41F1A"/>
    <w:rsid w:val="00A41F28"/>
    <w:rsid w:val="00A422C5"/>
    <w:rsid w:val="00A42351"/>
    <w:rsid w:val="00A424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81"/>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91F"/>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DDD"/>
    <w:rsid w:val="00A55F75"/>
    <w:rsid w:val="00A564CA"/>
    <w:rsid w:val="00A566EF"/>
    <w:rsid w:val="00A5699A"/>
    <w:rsid w:val="00A569AB"/>
    <w:rsid w:val="00A569FF"/>
    <w:rsid w:val="00A56E7F"/>
    <w:rsid w:val="00A57320"/>
    <w:rsid w:val="00A57FAC"/>
    <w:rsid w:val="00A60134"/>
    <w:rsid w:val="00A601A2"/>
    <w:rsid w:val="00A6035A"/>
    <w:rsid w:val="00A6068E"/>
    <w:rsid w:val="00A60929"/>
    <w:rsid w:val="00A60F0C"/>
    <w:rsid w:val="00A610C6"/>
    <w:rsid w:val="00A614F5"/>
    <w:rsid w:val="00A62154"/>
    <w:rsid w:val="00A6256E"/>
    <w:rsid w:val="00A63AB4"/>
    <w:rsid w:val="00A63F3B"/>
    <w:rsid w:val="00A64620"/>
    <w:rsid w:val="00A64A9D"/>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76AC"/>
    <w:rsid w:val="00A678C3"/>
    <w:rsid w:val="00A67960"/>
    <w:rsid w:val="00A7022C"/>
    <w:rsid w:val="00A704A8"/>
    <w:rsid w:val="00A70954"/>
    <w:rsid w:val="00A70E65"/>
    <w:rsid w:val="00A7123C"/>
    <w:rsid w:val="00A715B7"/>
    <w:rsid w:val="00A71708"/>
    <w:rsid w:val="00A71934"/>
    <w:rsid w:val="00A723DE"/>
    <w:rsid w:val="00A7243B"/>
    <w:rsid w:val="00A7252D"/>
    <w:rsid w:val="00A7279D"/>
    <w:rsid w:val="00A728F6"/>
    <w:rsid w:val="00A72920"/>
    <w:rsid w:val="00A729D2"/>
    <w:rsid w:val="00A72AA6"/>
    <w:rsid w:val="00A72AFE"/>
    <w:rsid w:val="00A73D48"/>
    <w:rsid w:val="00A73D62"/>
    <w:rsid w:val="00A747B9"/>
    <w:rsid w:val="00A7506D"/>
    <w:rsid w:val="00A751C5"/>
    <w:rsid w:val="00A75457"/>
    <w:rsid w:val="00A76342"/>
    <w:rsid w:val="00A7672C"/>
    <w:rsid w:val="00A7678E"/>
    <w:rsid w:val="00A76AC9"/>
    <w:rsid w:val="00A76DBA"/>
    <w:rsid w:val="00A77992"/>
    <w:rsid w:val="00A77C98"/>
    <w:rsid w:val="00A800AE"/>
    <w:rsid w:val="00A80A5D"/>
    <w:rsid w:val="00A80E8C"/>
    <w:rsid w:val="00A81313"/>
    <w:rsid w:val="00A81A0C"/>
    <w:rsid w:val="00A81A11"/>
    <w:rsid w:val="00A81C2D"/>
    <w:rsid w:val="00A81CB7"/>
    <w:rsid w:val="00A81D88"/>
    <w:rsid w:val="00A82088"/>
    <w:rsid w:val="00A824AF"/>
    <w:rsid w:val="00A8262F"/>
    <w:rsid w:val="00A82A8A"/>
    <w:rsid w:val="00A82EDF"/>
    <w:rsid w:val="00A832F8"/>
    <w:rsid w:val="00A833F4"/>
    <w:rsid w:val="00A834B9"/>
    <w:rsid w:val="00A83E70"/>
    <w:rsid w:val="00A83EA0"/>
    <w:rsid w:val="00A84121"/>
    <w:rsid w:val="00A844D1"/>
    <w:rsid w:val="00A8456F"/>
    <w:rsid w:val="00A84970"/>
    <w:rsid w:val="00A85312"/>
    <w:rsid w:val="00A85CBC"/>
    <w:rsid w:val="00A85CD2"/>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0AAD"/>
    <w:rsid w:val="00A90DC4"/>
    <w:rsid w:val="00A9109C"/>
    <w:rsid w:val="00A9113E"/>
    <w:rsid w:val="00A916B8"/>
    <w:rsid w:val="00A91CAA"/>
    <w:rsid w:val="00A91CD5"/>
    <w:rsid w:val="00A91EBB"/>
    <w:rsid w:val="00A91F3B"/>
    <w:rsid w:val="00A92047"/>
    <w:rsid w:val="00A92304"/>
    <w:rsid w:val="00A92D5C"/>
    <w:rsid w:val="00A93711"/>
    <w:rsid w:val="00A93828"/>
    <w:rsid w:val="00A93946"/>
    <w:rsid w:val="00A93C40"/>
    <w:rsid w:val="00A93D61"/>
    <w:rsid w:val="00A9400C"/>
    <w:rsid w:val="00A94043"/>
    <w:rsid w:val="00A941E0"/>
    <w:rsid w:val="00A94476"/>
    <w:rsid w:val="00A949A1"/>
    <w:rsid w:val="00A94A77"/>
    <w:rsid w:val="00A94AF1"/>
    <w:rsid w:val="00A94EEB"/>
    <w:rsid w:val="00A95031"/>
    <w:rsid w:val="00A95B8E"/>
    <w:rsid w:val="00A95D03"/>
    <w:rsid w:val="00A95F79"/>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CB5"/>
    <w:rsid w:val="00AA2F81"/>
    <w:rsid w:val="00AA3373"/>
    <w:rsid w:val="00AA338D"/>
    <w:rsid w:val="00AA354D"/>
    <w:rsid w:val="00AA35A3"/>
    <w:rsid w:val="00AA3B17"/>
    <w:rsid w:val="00AA43E0"/>
    <w:rsid w:val="00AA460A"/>
    <w:rsid w:val="00AA4636"/>
    <w:rsid w:val="00AA48B4"/>
    <w:rsid w:val="00AA4A6A"/>
    <w:rsid w:val="00AA4B26"/>
    <w:rsid w:val="00AA4C43"/>
    <w:rsid w:val="00AA51C5"/>
    <w:rsid w:val="00AA522F"/>
    <w:rsid w:val="00AA53AD"/>
    <w:rsid w:val="00AA56DF"/>
    <w:rsid w:val="00AA58BE"/>
    <w:rsid w:val="00AA5E41"/>
    <w:rsid w:val="00AA5ECA"/>
    <w:rsid w:val="00AA606F"/>
    <w:rsid w:val="00AA6238"/>
    <w:rsid w:val="00AA62F3"/>
    <w:rsid w:val="00AA6404"/>
    <w:rsid w:val="00AA69DA"/>
    <w:rsid w:val="00AA6E5C"/>
    <w:rsid w:val="00AA6EE5"/>
    <w:rsid w:val="00AA7522"/>
    <w:rsid w:val="00AA7CD9"/>
    <w:rsid w:val="00AB0356"/>
    <w:rsid w:val="00AB05F2"/>
    <w:rsid w:val="00AB06C9"/>
    <w:rsid w:val="00AB09B4"/>
    <w:rsid w:val="00AB0B0B"/>
    <w:rsid w:val="00AB0DA4"/>
    <w:rsid w:val="00AB109E"/>
    <w:rsid w:val="00AB116C"/>
    <w:rsid w:val="00AB15A9"/>
    <w:rsid w:val="00AB1857"/>
    <w:rsid w:val="00AB1E91"/>
    <w:rsid w:val="00AB1F98"/>
    <w:rsid w:val="00AB201F"/>
    <w:rsid w:val="00AB24C7"/>
    <w:rsid w:val="00AB2584"/>
    <w:rsid w:val="00AB2A01"/>
    <w:rsid w:val="00AB2E13"/>
    <w:rsid w:val="00AB2E95"/>
    <w:rsid w:val="00AB3545"/>
    <w:rsid w:val="00AB36FD"/>
    <w:rsid w:val="00AB3783"/>
    <w:rsid w:val="00AB38CC"/>
    <w:rsid w:val="00AB3913"/>
    <w:rsid w:val="00AB4607"/>
    <w:rsid w:val="00AB465C"/>
    <w:rsid w:val="00AB48A0"/>
    <w:rsid w:val="00AB4DE6"/>
    <w:rsid w:val="00AB4FAD"/>
    <w:rsid w:val="00AB5C39"/>
    <w:rsid w:val="00AB6037"/>
    <w:rsid w:val="00AB63DE"/>
    <w:rsid w:val="00AB66A8"/>
    <w:rsid w:val="00AB6A33"/>
    <w:rsid w:val="00AB6B75"/>
    <w:rsid w:val="00AB6C20"/>
    <w:rsid w:val="00AB6C3D"/>
    <w:rsid w:val="00AB72BF"/>
    <w:rsid w:val="00AB7451"/>
    <w:rsid w:val="00AB762A"/>
    <w:rsid w:val="00AB7884"/>
    <w:rsid w:val="00AB78C2"/>
    <w:rsid w:val="00AB7C4B"/>
    <w:rsid w:val="00AB7E73"/>
    <w:rsid w:val="00AC0AB9"/>
    <w:rsid w:val="00AC0F76"/>
    <w:rsid w:val="00AC14F7"/>
    <w:rsid w:val="00AC1679"/>
    <w:rsid w:val="00AC1680"/>
    <w:rsid w:val="00AC181B"/>
    <w:rsid w:val="00AC197B"/>
    <w:rsid w:val="00AC1E63"/>
    <w:rsid w:val="00AC20DB"/>
    <w:rsid w:val="00AC21FB"/>
    <w:rsid w:val="00AC2246"/>
    <w:rsid w:val="00AC292D"/>
    <w:rsid w:val="00AC2A36"/>
    <w:rsid w:val="00AC2A9B"/>
    <w:rsid w:val="00AC3010"/>
    <w:rsid w:val="00AC31DF"/>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15AB"/>
    <w:rsid w:val="00AD1621"/>
    <w:rsid w:val="00AD18BE"/>
    <w:rsid w:val="00AD2101"/>
    <w:rsid w:val="00AD231D"/>
    <w:rsid w:val="00AD2565"/>
    <w:rsid w:val="00AD2ECD"/>
    <w:rsid w:val="00AD345F"/>
    <w:rsid w:val="00AD3659"/>
    <w:rsid w:val="00AD3F73"/>
    <w:rsid w:val="00AD4136"/>
    <w:rsid w:val="00AD42FA"/>
    <w:rsid w:val="00AD43A7"/>
    <w:rsid w:val="00AD4476"/>
    <w:rsid w:val="00AD50F7"/>
    <w:rsid w:val="00AD5150"/>
    <w:rsid w:val="00AD57C8"/>
    <w:rsid w:val="00AD5DE4"/>
    <w:rsid w:val="00AD5EE4"/>
    <w:rsid w:val="00AD5FB8"/>
    <w:rsid w:val="00AD645C"/>
    <w:rsid w:val="00AD6915"/>
    <w:rsid w:val="00AD6CE6"/>
    <w:rsid w:val="00AD6EEA"/>
    <w:rsid w:val="00AD6F28"/>
    <w:rsid w:val="00AD7010"/>
    <w:rsid w:val="00AD7261"/>
    <w:rsid w:val="00AD7263"/>
    <w:rsid w:val="00AD7334"/>
    <w:rsid w:val="00AD743E"/>
    <w:rsid w:val="00AD7593"/>
    <w:rsid w:val="00AD77CB"/>
    <w:rsid w:val="00AD7CFD"/>
    <w:rsid w:val="00AE01B8"/>
    <w:rsid w:val="00AE07D1"/>
    <w:rsid w:val="00AE084E"/>
    <w:rsid w:val="00AE086C"/>
    <w:rsid w:val="00AE0A08"/>
    <w:rsid w:val="00AE0D11"/>
    <w:rsid w:val="00AE0D5F"/>
    <w:rsid w:val="00AE0DF2"/>
    <w:rsid w:val="00AE13B0"/>
    <w:rsid w:val="00AE1462"/>
    <w:rsid w:val="00AE14DB"/>
    <w:rsid w:val="00AE15A5"/>
    <w:rsid w:val="00AE16E8"/>
    <w:rsid w:val="00AE1814"/>
    <w:rsid w:val="00AE1ABE"/>
    <w:rsid w:val="00AE1BDF"/>
    <w:rsid w:val="00AE1E16"/>
    <w:rsid w:val="00AE202D"/>
    <w:rsid w:val="00AE2077"/>
    <w:rsid w:val="00AE2221"/>
    <w:rsid w:val="00AE37CD"/>
    <w:rsid w:val="00AE4441"/>
    <w:rsid w:val="00AE52A6"/>
    <w:rsid w:val="00AE52AF"/>
    <w:rsid w:val="00AE52F8"/>
    <w:rsid w:val="00AE576A"/>
    <w:rsid w:val="00AE579A"/>
    <w:rsid w:val="00AE5A5D"/>
    <w:rsid w:val="00AE5D3D"/>
    <w:rsid w:val="00AE6186"/>
    <w:rsid w:val="00AE61AA"/>
    <w:rsid w:val="00AE68D6"/>
    <w:rsid w:val="00AE6A2F"/>
    <w:rsid w:val="00AE6C47"/>
    <w:rsid w:val="00AE7332"/>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062"/>
    <w:rsid w:val="00AF5A84"/>
    <w:rsid w:val="00AF5D47"/>
    <w:rsid w:val="00AF61B6"/>
    <w:rsid w:val="00AF6266"/>
    <w:rsid w:val="00AF64CD"/>
    <w:rsid w:val="00AF66BF"/>
    <w:rsid w:val="00AF6AEA"/>
    <w:rsid w:val="00AF70C7"/>
    <w:rsid w:val="00AF76AF"/>
    <w:rsid w:val="00AF7AE1"/>
    <w:rsid w:val="00B000D3"/>
    <w:rsid w:val="00B003A8"/>
    <w:rsid w:val="00B00789"/>
    <w:rsid w:val="00B00B2A"/>
    <w:rsid w:val="00B011F2"/>
    <w:rsid w:val="00B01309"/>
    <w:rsid w:val="00B013D9"/>
    <w:rsid w:val="00B01995"/>
    <w:rsid w:val="00B019B0"/>
    <w:rsid w:val="00B01A89"/>
    <w:rsid w:val="00B01F85"/>
    <w:rsid w:val="00B0254F"/>
    <w:rsid w:val="00B025BD"/>
    <w:rsid w:val="00B02610"/>
    <w:rsid w:val="00B02680"/>
    <w:rsid w:val="00B028A9"/>
    <w:rsid w:val="00B02CF8"/>
    <w:rsid w:val="00B03148"/>
    <w:rsid w:val="00B03759"/>
    <w:rsid w:val="00B03C07"/>
    <w:rsid w:val="00B05528"/>
    <w:rsid w:val="00B05ACE"/>
    <w:rsid w:val="00B05BF5"/>
    <w:rsid w:val="00B05F03"/>
    <w:rsid w:val="00B06001"/>
    <w:rsid w:val="00B06465"/>
    <w:rsid w:val="00B0673A"/>
    <w:rsid w:val="00B068A1"/>
    <w:rsid w:val="00B06A69"/>
    <w:rsid w:val="00B06D42"/>
    <w:rsid w:val="00B06F79"/>
    <w:rsid w:val="00B07091"/>
    <w:rsid w:val="00B071E2"/>
    <w:rsid w:val="00B07832"/>
    <w:rsid w:val="00B07E49"/>
    <w:rsid w:val="00B07F74"/>
    <w:rsid w:val="00B1050E"/>
    <w:rsid w:val="00B106FD"/>
    <w:rsid w:val="00B10BD5"/>
    <w:rsid w:val="00B10C87"/>
    <w:rsid w:val="00B10FC0"/>
    <w:rsid w:val="00B110C7"/>
    <w:rsid w:val="00B110CA"/>
    <w:rsid w:val="00B110CE"/>
    <w:rsid w:val="00B1116E"/>
    <w:rsid w:val="00B11CC7"/>
    <w:rsid w:val="00B124E9"/>
    <w:rsid w:val="00B12BD4"/>
    <w:rsid w:val="00B13734"/>
    <w:rsid w:val="00B137ED"/>
    <w:rsid w:val="00B13966"/>
    <w:rsid w:val="00B13B9F"/>
    <w:rsid w:val="00B13C57"/>
    <w:rsid w:val="00B14271"/>
    <w:rsid w:val="00B1430B"/>
    <w:rsid w:val="00B1451E"/>
    <w:rsid w:val="00B1462F"/>
    <w:rsid w:val="00B14854"/>
    <w:rsid w:val="00B14FCC"/>
    <w:rsid w:val="00B1525F"/>
    <w:rsid w:val="00B15587"/>
    <w:rsid w:val="00B15653"/>
    <w:rsid w:val="00B1576D"/>
    <w:rsid w:val="00B161B9"/>
    <w:rsid w:val="00B16463"/>
    <w:rsid w:val="00B16496"/>
    <w:rsid w:val="00B16C66"/>
    <w:rsid w:val="00B16CE2"/>
    <w:rsid w:val="00B17013"/>
    <w:rsid w:val="00B17411"/>
    <w:rsid w:val="00B17889"/>
    <w:rsid w:val="00B17A0E"/>
    <w:rsid w:val="00B17DED"/>
    <w:rsid w:val="00B17EBF"/>
    <w:rsid w:val="00B20231"/>
    <w:rsid w:val="00B204A6"/>
    <w:rsid w:val="00B2074D"/>
    <w:rsid w:val="00B20A75"/>
    <w:rsid w:val="00B20B05"/>
    <w:rsid w:val="00B2151D"/>
    <w:rsid w:val="00B215F5"/>
    <w:rsid w:val="00B21E78"/>
    <w:rsid w:val="00B2242D"/>
    <w:rsid w:val="00B22623"/>
    <w:rsid w:val="00B22665"/>
    <w:rsid w:val="00B226A9"/>
    <w:rsid w:val="00B22940"/>
    <w:rsid w:val="00B22A08"/>
    <w:rsid w:val="00B22C4C"/>
    <w:rsid w:val="00B22DAE"/>
    <w:rsid w:val="00B22F37"/>
    <w:rsid w:val="00B2312F"/>
    <w:rsid w:val="00B23A3F"/>
    <w:rsid w:val="00B243D1"/>
    <w:rsid w:val="00B2458E"/>
    <w:rsid w:val="00B2478E"/>
    <w:rsid w:val="00B24936"/>
    <w:rsid w:val="00B24A71"/>
    <w:rsid w:val="00B24BE0"/>
    <w:rsid w:val="00B250A4"/>
    <w:rsid w:val="00B25702"/>
    <w:rsid w:val="00B258BB"/>
    <w:rsid w:val="00B258FE"/>
    <w:rsid w:val="00B25B10"/>
    <w:rsid w:val="00B25B77"/>
    <w:rsid w:val="00B25C36"/>
    <w:rsid w:val="00B25F8E"/>
    <w:rsid w:val="00B2609E"/>
    <w:rsid w:val="00B266A0"/>
    <w:rsid w:val="00B266A5"/>
    <w:rsid w:val="00B267E4"/>
    <w:rsid w:val="00B26997"/>
    <w:rsid w:val="00B26C3D"/>
    <w:rsid w:val="00B26FCD"/>
    <w:rsid w:val="00B276AF"/>
    <w:rsid w:val="00B27E21"/>
    <w:rsid w:val="00B27FA1"/>
    <w:rsid w:val="00B3006D"/>
    <w:rsid w:val="00B30150"/>
    <w:rsid w:val="00B301BD"/>
    <w:rsid w:val="00B308D9"/>
    <w:rsid w:val="00B3100F"/>
    <w:rsid w:val="00B31EF4"/>
    <w:rsid w:val="00B31FFC"/>
    <w:rsid w:val="00B3208D"/>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1B1"/>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0C23"/>
    <w:rsid w:val="00B4151C"/>
    <w:rsid w:val="00B4173C"/>
    <w:rsid w:val="00B41AF4"/>
    <w:rsid w:val="00B41E37"/>
    <w:rsid w:val="00B41F5F"/>
    <w:rsid w:val="00B41FBB"/>
    <w:rsid w:val="00B421CB"/>
    <w:rsid w:val="00B42594"/>
    <w:rsid w:val="00B42838"/>
    <w:rsid w:val="00B4298D"/>
    <w:rsid w:val="00B434EA"/>
    <w:rsid w:val="00B435B9"/>
    <w:rsid w:val="00B43705"/>
    <w:rsid w:val="00B44469"/>
    <w:rsid w:val="00B444CF"/>
    <w:rsid w:val="00B4479C"/>
    <w:rsid w:val="00B447E9"/>
    <w:rsid w:val="00B44E81"/>
    <w:rsid w:val="00B45052"/>
    <w:rsid w:val="00B452B6"/>
    <w:rsid w:val="00B45710"/>
    <w:rsid w:val="00B4588E"/>
    <w:rsid w:val="00B4597E"/>
    <w:rsid w:val="00B45CFF"/>
    <w:rsid w:val="00B45D24"/>
    <w:rsid w:val="00B46599"/>
    <w:rsid w:val="00B46AEC"/>
    <w:rsid w:val="00B46CCB"/>
    <w:rsid w:val="00B46E3D"/>
    <w:rsid w:val="00B47066"/>
    <w:rsid w:val="00B470D4"/>
    <w:rsid w:val="00B472E4"/>
    <w:rsid w:val="00B478B0"/>
    <w:rsid w:val="00B479B4"/>
    <w:rsid w:val="00B47BDA"/>
    <w:rsid w:val="00B47C82"/>
    <w:rsid w:val="00B47DDC"/>
    <w:rsid w:val="00B50545"/>
    <w:rsid w:val="00B50DF8"/>
    <w:rsid w:val="00B50FEF"/>
    <w:rsid w:val="00B5186C"/>
    <w:rsid w:val="00B51C36"/>
    <w:rsid w:val="00B51F1C"/>
    <w:rsid w:val="00B522BB"/>
    <w:rsid w:val="00B52330"/>
    <w:rsid w:val="00B52435"/>
    <w:rsid w:val="00B524E2"/>
    <w:rsid w:val="00B52728"/>
    <w:rsid w:val="00B52BD4"/>
    <w:rsid w:val="00B53422"/>
    <w:rsid w:val="00B539B4"/>
    <w:rsid w:val="00B53C3F"/>
    <w:rsid w:val="00B53D6C"/>
    <w:rsid w:val="00B53D73"/>
    <w:rsid w:val="00B54015"/>
    <w:rsid w:val="00B5442D"/>
    <w:rsid w:val="00B547F1"/>
    <w:rsid w:val="00B54875"/>
    <w:rsid w:val="00B54CA6"/>
    <w:rsid w:val="00B54E18"/>
    <w:rsid w:val="00B550B1"/>
    <w:rsid w:val="00B554BE"/>
    <w:rsid w:val="00B555E0"/>
    <w:rsid w:val="00B55643"/>
    <w:rsid w:val="00B55DB9"/>
    <w:rsid w:val="00B55EAA"/>
    <w:rsid w:val="00B560FF"/>
    <w:rsid w:val="00B569A3"/>
    <w:rsid w:val="00B56ABC"/>
    <w:rsid w:val="00B56EB4"/>
    <w:rsid w:val="00B56F59"/>
    <w:rsid w:val="00B571F9"/>
    <w:rsid w:val="00B57AA2"/>
    <w:rsid w:val="00B57F75"/>
    <w:rsid w:val="00B600BC"/>
    <w:rsid w:val="00B6021B"/>
    <w:rsid w:val="00B60288"/>
    <w:rsid w:val="00B610F7"/>
    <w:rsid w:val="00B61158"/>
    <w:rsid w:val="00B616E4"/>
    <w:rsid w:val="00B6173A"/>
    <w:rsid w:val="00B61B86"/>
    <w:rsid w:val="00B61E87"/>
    <w:rsid w:val="00B62646"/>
    <w:rsid w:val="00B62816"/>
    <w:rsid w:val="00B62F96"/>
    <w:rsid w:val="00B62FBD"/>
    <w:rsid w:val="00B62FC4"/>
    <w:rsid w:val="00B637B1"/>
    <w:rsid w:val="00B64049"/>
    <w:rsid w:val="00B64B08"/>
    <w:rsid w:val="00B64DB2"/>
    <w:rsid w:val="00B65457"/>
    <w:rsid w:val="00B65DF8"/>
    <w:rsid w:val="00B660B7"/>
    <w:rsid w:val="00B666FC"/>
    <w:rsid w:val="00B66841"/>
    <w:rsid w:val="00B66CD3"/>
    <w:rsid w:val="00B66E98"/>
    <w:rsid w:val="00B6755E"/>
    <w:rsid w:val="00B67938"/>
    <w:rsid w:val="00B67B05"/>
    <w:rsid w:val="00B67EC5"/>
    <w:rsid w:val="00B67EE1"/>
    <w:rsid w:val="00B70044"/>
    <w:rsid w:val="00B70338"/>
    <w:rsid w:val="00B70AC2"/>
    <w:rsid w:val="00B70ACD"/>
    <w:rsid w:val="00B70F1B"/>
    <w:rsid w:val="00B70F1E"/>
    <w:rsid w:val="00B71044"/>
    <w:rsid w:val="00B71053"/>
    <w:rsid w:val="00B71139"/>
    <w:rsid w:val="00B7126B"/>
    <w:rsid w:val="00B71697"/>
    <w:rsid w:val="00B71886"/>
    <w:rsid w:val="00B718A2"/>
    <w:rsid w:val="00B71B74"/>
    <w:rsid w:val="00B71B89"/>
    <w:rsid w:val="00B71CA5"/>
    <w:rsid w:val="00B71E95"/>
    <w:rsid w:val="00B72018"/>
    <w:rsid w:val="00B7303D"/>
    <w:rsid w:val="00B73CCD"/>
    <w:rsid w:val="00B73D83"/>
    <w:rsid w:val="00B73EF3"/>
    <w:rsid w:val="00B7414F"/>
    <w:rsid w:val="00B7439F"/>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77E50"/>
    <w:rsid w:val="00B80D28"/>
    <w:rsid w:val="00B8120C"/>
    <w:rsid w:val="00B812F7"/>
    <w:rsid w:val="00B813D5"/>
    <w:rsid w:val="00B81972"/>
    <w:rsid w:val="00B81A48"/>
    <w:rsid w:val="00B81CE6"/>
    <w:rsid w:val="00B828FF"/>
    <w:rsid w:val="00B829D8"/>
    <w:rsid w:val="00B82C31"/>
    <w:rsid w:val="00B82D36"/>
    <w:rsid w:val="00B8384C"/>
    <w:rsid w:val="00B8389B"/>
    <w:rsid w:val="00B83FA3"/>
    <w:rsid w:val="00B83FD5"/>
    <w:rsid w:val="00B8417E"/>
    <w:rsid w:val="00B84998"/>
    <w:rsid w:val="00B84BAA"/>
    <w:rsid w:val="00B84E69"/>
    <w:rsid w:val="00B85524"/>
    <w:rsid w:val="00B85626"/>
    <w:rsid w:val="00B85D37"/>
    <w:rsid w:val="00B86EAE"/>
    <w:rsid w:val="00B87038"/>
    <w:rsid w:val="00B870D2"/>
    <w:rsid w:val="00B87427"/>
    <w:rsid w:val="00B874B5"/>
    <w:rsid w:val="00B87E16"/>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3CE"/>
    <w:rsid w:val="00B934B6"/>
    <w:rsid w:val="00B93523"/>
    <w:rsid w:val="00B93A69"/>
    <w:rsid w:val="00B93A9F"/>
    <w:rsid w:val="00B93DFC"/>
    <w:rsid w:val="00B93E21"/>
    <w:rsid w:val="00B940B4"/>
    <w:rsid w:val="00B9426B"/>
    <w:rsid w:val="00B94548"/>
    <w:rsid w:val="00B951C9"/>
    <w:rsid w:val="00B95780"/>
    <w:rsid w:val="00B95D5F"/>
    <w:rsid w:val="00B95E34"/>
    <w:rsid w:val="00B95E55"/>
    <w:rsid w:val="00B961E4"/>
    <w:rsid w:val="00B9651F"/>
    <w:rsid w:val="00B96906"/>
    <w:rsid w:val="00B97399"/>
    <w:rsid w:val="00B9795E"/>
    <w:rsid w:val="00BA0843"/>
    <w:rsid w:val="00BA0943"/>
    <w:rsid w:val="00BA0994"/>
    <w:rsid w:val="00BA0B48"/>
    <w:rsid w:val="00BA0C3C"/>
    <w:rsid w:val="00BA0D0F"/>
    <w:rsid w:val="00BA16C6"/>
    <w:rsid w:val="00BA1DC8"/>
    <w:rsid w:val="00BA202C"/>
    <w:rsid w:val="00BA2787"/>
    <w:rsid w:val="00BA2B47"/>
    <w:rsid w:val="00BA3019"/>
    <w:rsid w:val="00BA303C"/>
    <w:rsid w:val="00BA39A9"/>
    <w:rsid w:val="00BA39B7"/>
    <w:rsid w:val="00BA3A5D"/>
    <w:rsid w:val="00BA3FCA"/>
    <w:rsid w:val="00BA4F3F"/>
    <w:rsid w:val="00BA5129"/>
    <w:rsid w:val="00BA54C9"/>
    <w:rsid w:val="00BA5719"/>
    <w:rsid w:val="00BA5A77"/>
    <w:rsid w:val="00BA5C36"/>
    <w:rsid w:val="00BA5E57"/>
    <w:rsid w:val="00BA6AA6"/>
    <w:rsid w:val="00BA6E86"/>
    <w:rsid w:val="00BA7047"/>
    <w:rsid w:val="00BA7146"/>
    <w:rsid w:val="00BA7AAB"/>
    <w:rsid w:val="00BA7C89"/>
    <w:rsid w:val="00BB034A"/>
    <w:rsid w:val="00BB03AE"/>
    <w:rsid w:val="00BB05C9"/>
    <w:rsid w:val="00BB07D1"/>
    <w:rsid w:val="00BB0812"/>
    <w:rsid w:val="00BB091B"/>
    <w:rsid w:val="00BB0C3D"/>
    <w:rsid w:val="00BB0F84"/>
    <w:rsid w:val="00BB1254"/>
    <w:rsid w:val="00BB138E"/>
    <w:rsid w:val="00BB16ED"/>
    <w:rsid w:val="00BB2257"/>
    <w:rsid w:val="00BB2595"/>
    <w:rsid w:val="00BB26A5"/>
    <w:rsid w:val="00BB2A3A"/>
    <w:rsid w:val="00BB2D59"/>
    <w:rsid w:val="00BB32AF"/>
    <w:rsid w:val="00BB37CA"/>
    <w:rsid w:val="00BB382A"/>
    <w:rsid w:val="00BB3F4E"/>
    <w:rsid w:val="00BB3FDF"/>
    <w:rsid w:val="00BB40FD"/>
    <w:rsid w:val="00BB4214"/>
    <w:rsid w:val="00BB4411"/>
    <w:rsid w:val="00BB4F3B"/>
    <w:rsid w:val="00BB533D"/>
    <w:rsid w:val="00BB535C"/>
    <w:rsid w:val="00BB5DFC"/>
    <w:rsid w:val="00BB6303"/>
    <w:rsid w:val="00BB65D8"/>
    <w:rsid w:val="00BB6726"/>
    <w:rsid w:val="00BB67BA"/>
    <w:rsid w:val="00BB6920"/>
    <w:rsid w:val="00BB72E0"/>
    <w:rsid w:val="00BB750C"/>
    <w:rsid w:val="00BB760E"/>
    <w:rsid w:val="00BB7D6A"/>
    <w:rsid w:val="00BB7EE8"/>
    <w:rsid w:val="00BC0209"/>
    <w:rsid w:val="00BC0399"/>
    <w:rsid w:val="00BC0603"/>
    <w:rsid w:val="00BC0DB9"/>
    <w:rsid w:val="00BC0FD6"/>
    <w:rsid w:val="00BC1ABE"/>
    <w:rsid w:val="00BC1C78"/>
    <w:rsid w:val="00BC2177"/>
    <w:rsid w:val="00BC22B5"/>
    <w:rsid w:val="00BC253B"/>
    <w:rsid w:val="00BC2C5F"/>
    <w:rsid w:val="00BC3003"/>
    <w:rsid w:val="00BC3AA2"/>
    <w:rsid w:val="00BC3CAC"/>
    <w:rsid w:val="00BC3FE3"/>
    <w:rsid w:val="00BC450C"/>
    <w:rsid w:val="00BC4EEF"/>
    <w:rsid w:val="00BC523C"/>
    <w:rsid w:val="00BC567A"/>
    <w:rsid w:val="00BC6A3C"/>
    <w:rsid w:val="00BC6C6C"/>
    <w:rsid w:val="00BC6F6C"/>
    <w:rsid w:val="00BC7B54"/>
    <w:rsid w:val="00BC7DD5"/>
    <w:rsid w:val="00BC7E72"/>
    <w:rsid w:val="00BD0007"/>
    <w:rsid w:val="00BD0088"/>
    <w:rsid w:val="00BD0922"/>
    <w:rsid w:val="00BD09E3"/>
    <w:rsid w:val="00BD0BF2"/>
    <w:rsid w:val="00BD1540"/>
    <w:rsid w:val="00BD16B0"/>
    <w:rsid w:val="00BD18BC"/>
    <w:rsid w:val="00BD1C4D"/>
    <w:rsid w:val="00BD1EF3"/>
    <w:rsid w:val="00BD1F88"/>
    <w:rsid w:val="00BD2156"/>
    <w:rsid w:val="00BD24D4"/>
    <w:rsid w:val="00BD279D"/>
    <w:rsid w:val="00BD2AAD"/>
    <w:rsid w:val="00BD332B"/>
    <w:rsid w:val="00BD34B6"/>
    <w:rsid w:val="00BD3721"/>
    <w:rsid w:val="00BD397E"/>
    <w:rsid w:val="00BD3EF0"/>
    <w:rsid w:val="00BD4029"/>
    <w:rsid w:val="00BD40FE"/>
    <w:rsid w:val="00BD4172"/>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46"/>
    <w:rsid w:val="00BD7199"/>
    <w:rsid w:val="00BD75CA"/>
    <w:rsid w:val="00BD762D"/>
    <w:rsid w:val="00BD7A5C"/>
    <w:rsid w:val="00BD7E42"/>
    <w:rsid w:val="00BE0022"/>
    <w:rsid w:val="00BE08A3"/>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17"/>
    <w:rsid w:val="00BE573C"/>
    <w:rsid w:val="00BE5F8B"/>
    <w:rsid w:val="00BE6271"/>
    <w:rsid w:val="00BE6427"/>
    <w:rsid w:val="00BE66AD"/>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1A"/>
    <w:rsid w:val="00BF0DDF"/>
    <w:rsid w:val="00BF0EF7"/>
    <w:rsid w:val="00BF106C"/>
    <w:rsid w:val="00BF1225"/>
    <w:rsid w:val="00BF14A1"/>
    <w:rsid w:val="00BF190E"/>
    <w:rsid w:val="00BF19B9"/>
    <w:rsid w:val="00BF1E14"/>
    <w:rsid w:val="00BF234B"/>
    <w:rsid w:val="00BF2411"/>
    <w:rsid w:val="00BF3B46"/>
    <w:rsid w:val="00BF3BA3"/>
    <w:rsid w:val="00BF3C5B"/>
    <w:rsid w:val="00BF3F16"/>
    <w:rsid w:val="00BF40C0"/>
    <w:rsid w:val="00BF415B"/>
    <w:rsid w:val="00BF46C1"/>
    <w:rsid w:val="00BF4991"/>
    <w:rsid w:val="00BF4EAA"/>
    <w:rsid w:val="00BF5703"/>
    <w:rsid w:val="00BF5A8D"/>
    <w:rsid w:val="00BF5AE0"/>
    <w:rsid w:val="00BF5BAF"/>
    <w:rsid w:val="00BF5C16"/>
    <w:rsid w:val="00BF5CF0"/>
    <w:rsid w:val="00BF6510"/>
    <w:rsid w:val="00BF6B40"/>
    <w:rsid w:val="00BF703E"/>
    <w:rsid w:val="00BF70B5"/>
    <w:rsid w:val="00BF70FE"/>
    <w:rsid w:val="00BF7137"/>
    <w:rsid w:val="00BF713E"/>
    <w:rsid w:val="00BF7671"/>
    <w:rsid w:val="00BF7680"/>
    <w:rsid w:val="00BF7A8E"/>
    <w:rsid w:val="00BF7F10"/>
    <w:rsid w:val="00C0045C"/>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AEB"/>
    <w:rsid w:val="00C04B59"/>
    <w:rsid w:val="00C04EBA"/>
    <w:rsid w:val="00C05458"/>
    <w:rsid w:val="00C0555A"/>
    <w:rsid w:val="00C05BE7"/>
    <w:rsid w:val="00C062BF"/>
    <w:rsid w:val="00C07098"/>
    <w:rsid w:val="00C072DA"/>
    <w:rsid w:val="00C07354"/>
    <w:rsid w:val="00C074EC"/>
    <w:rsid w:val="00C07A9D"/>
    <w:rsid w:val="00C07B90"/>
    <w:rsid w:val="00C07E25"/>
    <w:rsid w:val="00C102D5"/>
    <w:rsid w:val="00C1037F"/>
    <w:rsid w:val="00C10739"/>
    <w:rsid w:val="00C10745"/>
    <w:rsid w:val="00C108D5"/>
    <w:rsid w:val="00C109A7"/>
    <w:rsid w:val="00C10E52"/>
    <w:rsid w:val="00C10F10"/>
    <w:rsid w:val="00C11174"/>
    <w:rsid w:val="00C11720"/>
    <w:rsid w:val="00C1219D"/>
    <w:rsid w:val="00C129D4"/>
    <w:rsid w:val="00C12A2A"/>
    <w:rsid w:val="00C12AA8"/>
    <w:rsid w:val="00C133BB"/>
    <w:rsid w:val="00C13808"/>
    <w:rsid w:val="00C13859"/>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A3C"/>
    <w:rsid w:val="00C17B74"/>
    <w:rsid w:val="00C17CC2"/>
    <w:rsid w:val="00C17CE7"/>
    <w:rsid w:val="00C17D34"/>
    <w:rsid w:val="00C200CD"/>
    <w:rsid w:val="00C21285"/>
    <w:rsid w:val="00C2146F"/>
    <w:rsid w:val="00C21876"/>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7A4"/>
    <w:rsid w:val="00C268F2"/>
    <w:rsid w:val="00C26933"/>
    <w:rsid w:val="00C26E4A"/>
    <w:rsid w:val="00C27050"/>
    <w:rsid w:val="00C27065"/>
    <w:rsid w:val="00C2746E"/>
    <w:rsid w:val="00C27EC1"/>
    <w:rsid w:val="00C30049"/>
    <w:rsid w:val="00C30DD1"/>
    <w:rsid w:val="00C30E3E"/>
    <w:rsid w:val="00C30F67"/>
    <w:rsid w:val="00C313B2"/>
    <w:rsid w:val="00C31514"/>
    <w:rsid w:val="00C31757"/>
    <w:rsid w:val="00C317D2"/>
    <w:rsid w:val="00C31AB9"/>
    <w:rsid w:val="00C31DFF"/>
    <w:rsid w:val="00C31E43"/>
    <w:rsid w:val="00C32326"/>
    <w:rsid w:val="00C329BB"/>
    <w:rsid w:val="00C32D49"/>
    <w:rsid w:val="00C33291"/>
    <w:rsid w:val="00C336E6"/>
    <w:rsid w:val="00C33828"/>
    <w:rsid w:val="00C3386C"/>
    <w:rsid w:val="00C33F82"/>
    <w:rsid w:val="00C34523"/>
    <w:rsid w:val="00C346AD"/>
    <w:rsid w:val="00C34848"/>
    <w:rsid w:val="00C35345"/>
    <w:rsid w:val="00C353ED"/>
    <w:rsid w:val="00C3543E"/>
    <w:rsid w:val="00C3550A"/>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9A8"/>
    <w:rsid w:val="00C41C1F"/>
    <w:rsid w:val="00C41D75"/>
    <w:rsid w:val="00C41E5F"/>
    <w:rsid w:val="00C41E7D"/>
    <w:rsid w:val="00C41FAA"/>
    <w:rsid w:val="00C4290A"/>
    <w:rsid w:val="00C42B80"/>
    <w:rsid w:val="00C42E3A"/>
    <w:rsid w:val="00C4301F"/>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46BF2"/>
    <w:rsid w:val="00C47B2C"/>
    <w:rsid w:val="00C47C82"/>
    <w:rsid w:val="00C47FE7"/>
    <w:rsid w:val="00C502DD"/>
    <w:rsid w:val="00C50A52"/>
    <w:rsid w:val="00C50B36"/>
    <w:rsid w:val="00C514D7"/>
    <w:rsid w:val="00C51B3F"/>
    <w:rsid w:val="00C52162"/>
    <w:rsid w:val="00C52C8A"/>
    <w:rsid w:val="00C52FBB"/>
    <w:rsid w:val="00C52FF2"/>
    <w:rsid w:val="00C53035"/>
    <w:rsid w:val="00C5321E"/>
    <w:rsid w:val="00C533AB"/>
    <w:rsid w:val="00C536F8"/>
    <w:rsid w:val="00C53804"/>
    <w:rsid w:val="00C53B1F"/>
    <w:rsid w:val="00C53ED9"/>
    <w:rsid w:val="00C53EED"/>
    <w:rsid w:val="00C5447C"/>
    <w:rsid w:val="00C54740"/>
    <w:rsid w:val="00C55017"/>
    <w:rsid w:val="00C55441"/>
    <w:rsid w:val="00C558C5"/>
    <w:rsid w:val="00C55C9C"/>
    <w:rsid w:val="00C5669B"/>
    <w:rsid w:val="00C569AD"/>
    <w:rsid w:val="00C57064"/>
    <w:rsid w:val="00C57284"/>
    <w:rsid w:val="00C572E6"/>
    <w:rsid w:val="00C57C4E"/>
    <w:rsid w:val="00C57ED4"/>
    <w:rsid w:val="00C60105"/>
    <w:rsid w:val="00C606EE"/>
    <w:rsid w:val="00C60ADE"/>
    <w:rsid w:val="00C60BA0"/>
    <w:rsid w:val="00C612EB"/>
    <w:rsid w:val="00C6137F"/>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6CC8"/>
    <w:rsid w:val="00C67683"/>
    <w:rsid w:val="00C6796A"/>
    <w:rsid w:val="00C67A01"/>
    <w:rsid w:val="00C67FCD"/>
    <w:rsid w:val="00C706BC"/>
    <w:rsid w:val="00C70934"/>
    <w:rsid w:val="00C70A4B"/>
    <w:rsid w:val="00C70B20"/>
    <w:rsid w:val="00C71730"/>
    <w:rsid w:val="00C718E9"/>
    <w:rsid w:val="00C71B5C"/>
    <w:rsid w:val="00C71EC1"/>
    <w:rsid w:val="00C7209B"/>
    <w:rsid w:val="00C7235C"/>
    <w:rsid w:val="00C73311"/>
    <w:rsid w:val="00C7348D"/>
    <w:rsid w:val="00C736D4"/>
    <w:rsid w:val="00C73803"/>
    <w:rsid w:val="00C7380B"/>
    <w:rsid w:val="00C738BA"/>
    <w:rsid w:val="00C73DB9"/>
    <w:rsid w:val="00C74269"/>
    <w:rsid w:val="00C743B6"/>
    <w:rsid w:val="00C74678"/>
    <w:rsid w:val="00C748C5"/>
    <w:rsid w:val="00C7509B"/>
    <w:rsid w:val="00C752DB"/>
    <w:rsid w:val="00C75C13"/>
    <w:rsid w:val="00C76024"/>
    <w:rsid w:val="00C76230"/>
    <w:rsid w:val="00C76292"/>
    <w:rsid w:val="00C76B76"/>
    <w:rsid w:val="00C76C41"/>
    <w:rsid w:val="00C7720E"/>
    <w:rsid w:val="00C77DAA"/>
    <w:rsid w:val="00C80303"/>
    <w:rsid w:val="00C804FF"/>
    <w:rsid w:val="00C8090C"/>
    <w:rsid w:val="00C80CB0"/>
    <w:rsid w:val="00C80DC3"/>
    <w:rsid w:val="00C80DD4"/>
    <w:rsid w:val="00C81111"/>
    <w:rsid w:val="00C81528"/>
    <w:rsid w:val="00C8184B"/>
    <w:rsid w:val="00C82386"/>
    <w:rsid w:val="00C82687"/>
    <w:rsid w:val="00C828AD"/>
    <w:rsid w:val="00C828B2"/>
    <w:rsid w:val="00C82B42"/>
    <w:rsid w:val="00C82BC9"/>
    <w:rsid w:val="00C833A6"/>
    <w:rsid w:val="00C8344B"/>
    <w:rsid w:val="00C83551"/>
    <w:rsid w:val="00C83842"/>
    <w:rsid w:val="00C842A6"/>
    <w:rsid w:val="00C843B1"/>
    <w:rsid w:val="00C84A6D"/>
    <w:rsid w:val="00C8500F"/>
    <w:rsid w:val="00C85342"/>
    <w:rsid w:val="00C85645"/>
    <w:rsid w:val="00C856FB"/>
    <w:rsid w:val="00C857D4"/>
    <w:rsid w:val="00C85A41"/>
    <w:rsid w:val="00C85AB8"/>
    <w:rsid w:val="00C85D6A"/>
    <w:rsid w:val="00C85DBA"/>
    <w:rsid w:val="00C862FA"/>
    <w:rsid w:val="00C8654F"/>
    <w:rsid w:val="00C867C1"/>
    <w:rsid w:val="00C869B5"/>
    <w:rsid w:val="00C86AAF"/>
    <w:rsid w:val="00C86BCE"/>
    <w:rsid w:val="00C86E38"/>
    <w:rsid w:val="00C87012"/>
    <w:rsid w:val="00C8741D"/>
    <w:rsid w:val="00C876DA"/>
    <w:rsid w:val="00C87777"/>
    <w:rsid w:val="00C87BCE"/>
    <w:rsid w:val="00C87F19"/>
    <w:rsid w:val="00C87F43"/>
    <w:rsid w:val="00C87F98"/>
    <w:rsid w:val="00C900A2"/>
    <w:rsid w:val="00C90494"/>
    <w:rsid w:val="00C90548"/>
    <w:rsid w:val="00C9092D"/>
    <w:rsid w:val="00C909EF"/>
    <w:rsid w:val="00C90DE6"/>
    <w:rsid w:val="00C910A4"/>
    <w:rsid w:val="00C91424"/>
    <w:rsid w:val="00C91610"/>
    <w:rsid w:val="00C91BB6"/>
    <w:rsid w:val="00C91C42"/>
    <w:rsid w:val="00C91FED"/>
    <w:rsid w:val="00C92440"/>
    <w:rsid w:val="00C92908"/>
    <w:rsid w:val="00C93265"/>
    <w:rsid w:val="00C933AA"/>
    <w:rsid w:val="00C93452"/>
    <w:rsid w:val="00C9392C"/>
    <w:rsid w:val="00C93DF8"/>
    <w:rsid w:val="00C9425B"/>
    <w:rsid w:val="00C9444A"/>
    <w:rsid w:val="00C948E6"/>
    <w:rsid w:val="00C94A76"/>
    <w:rsid w:val="00C94B3D"/>
    <w:rsid w:val="00C94DEA"/>
    <w:rsid w:val="00C94E75"/>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04FA"/>
    <w:rsid w:val="00CA0AAB"/>
    <w:rsid w:val="00CA1229"/>
    <w:rsid w:val="00CA1472"/>
    <w:rsid w:val="00CA171A"/>
    <w:rsid w:val="00CA1725"/>
    <w:rsid w:val="00CA1B3E"/>
    <w:rsid w:val="00CA1BA8"/>
    <w:rsid w:val="00CA1BEB"/>
    <w:rsid w:val="00CA1EC4"/>
    <w:rsid w:val="00CA2347"/>
    <w:rsid w:val="00CA2543"/>
    <w:rsid w:val="00CA25C3"/>
    <w:rsid w:val="00CA26DC"/>
    <w:rsid w:val="00CA2AE0"/>
    <w:rsid w:val="00CA2E1D"/>
    <w:rsid w:val="00CA312D"/>
    <w:rsid w:val="00CA398E"/>
    <w:rsid w:val="00CA3A25"/>
    <w:rsid w:val="00CA42E3"/>
    <w:rsid w:val="00CA4950"/>
    <w:rsid w:val="00CA5055"/>
    <w:rsid w:val="00CA562B"/>
    <w:rsid w:val="00CA5CEF"/>
    <w:rsid w:val="00CA5D1F"/>
    <w:rsid w:val="00CA5DF3"/>
    <w:rsid w:val="00CA5E00"/>
    <w:rsid w:val="00CA5EBE"/>
    <w:rsid w:val="00CA608C"/>
    <w:rsid w:val="00CA61A1"/>
    <w:rsid w:val="00CA638D"/>
    <w:rsid w:val="00CA6972"/>
    <w:rsid w:val="00CA73E6"/>
    <w:rsid w:val="00CA754A"/>
    <w:rsid w:val="00CA7765"/>
    <w:rsid w:val="00CA784C"/>
    <w:rsid w:val="00CB0639"/>
    <w:rsid w:val="00CB1328"/>
    <w:rsid w:val="00CB15DC"/>
    <w:rsid w:val="00CB2190"/>
    <w:rsid w:val="00CB230F"/>
    <w:rsid w:val="00CB23EF"/>
    <w:rsid w:val="00CB2E6B"/>
    <w:rsid w:val="00CB3047"/>
    <w:rsid w:val="00CB413A"/>
    <w:rsid w:val="00CB427D"/>
    <w:rsid w:val="00CB56CB"/>
    <w:rsid w:val="00CB5745"/>
    <w:rsid w:val="00CB5913"/>
    <w:rsid w:val="00CB5943"/>
    <w:rsid w:val="00CB6175"/>
    <w:rsid w:val="00CB6AB4"/>
    <w:rsid w:val="00CB6C8F"/>
    <w:rsid w:val="00CB7087"/>
    <w:rsid w:val="00CB7614"/>
    <w:rsid w:val="00CB7ED8"/>
    <w:rsid w:val="00CB7F4C"/>
    <w:rsid w:val="00CC0025"/>
    <w:rsid w:val="00CC0244"/>
    <w:rsid w:val="00CC026B"/>
    <w:rsid w:val="00CC0411"/>
    <w:rsid w:val="00CC0A60"/>
    <w:rsid w:val="00CC0F52"/>
    <w:rsid w:val="00CC197D"/>
    <w:rsid w:val="00CC2250"/>
    <w:rsid w:val="00CC27E0"/>
    <w:rsid w:val="00CC295F"/>
    <w:rsid w:val="00CC296A"/>
    <w:rsid w:val="00CC2AFD"/>
    <w:rsid w:val="00CC2CF3"/>
    <w:rsid w:val="00CC2E03"/>
    <w:rsid w:val="00CC33BB"/>
    <w:rsid w:val="00CC3660"/>
    <w:rsid w:val="00CC3D83"/>
    <w:rsid w:val="00CC3F27"/>
    <w:rsid w:val="00CC3F96"/>
    <w:rsid w:val="00CC463A"/>
    <w:rsid w:val="00CC4A7C"/>
    <w:rsid w:val="00CC4BB3"/>
    <w:rsid w:val="00CC5026"/>
    <w:rsid w:val="00CC5187"/>
    <w:rsid w:val="00CC5835"/>
    <w:rsid w:val="00CC5CFF"/>
    <w:rsid w:val="00CC6068"/>
    <w:rsid w:val="00CC6108"/>
    <w:rsid w:val="00CC61E6"/>
    <w:rsid w:val="00CC6329"/>
    <w:rsid w:val="00CC64E5"/>
    <w:rsid w:val="00CC6999"/>
    <w:rsid w:val="00CC76D2"/>
    <w:rsid w:val="00CC7940"/>
    <w:rsid w:val="00CC7994"/>
    <w:rsid w:val="00CC7F2F"/>
    <w:rsid w:val="00CD01B9"/>
    <w:rsid w:val="00CD027F"/>
    <w:rsid w:val="00CD059A"/>
    <w:rsid w:val="00CD05A4"/>
    <w:rsid w:val="00CD0632"/>
    <w:rsid w:val="00CD0838"/>
    <w:rsid w:val="00CD0DC7"/>
    <w:rsid w:val="00CD0F4A"/>
    <w:rsid w:val="00CD109E"/>
    <w:rsid w:val="00CD138E"/>
    <w:rsid w:val="00CD1435"/>
    <w:rsid w:val="00CD16D4"/>
    <w:rsid w:val="00CD17A7"/>
    <w:rsid w:val="00CD19F7"/>
    <w:rsid w:val="00CD1B91"/>
    <w:rsid w:val="00CD1F0A"/>
    <w:rsid w:val="00CD215E"/>
    <w:rsid w:val="00CD246B"/>
    <w:rsid w:val="00CD267C"/>
    <w:rsid w:val="00CD2830"/>
    <w:rsid w:val="00CD2D8E"/>
    <w:rsid w:val="00CD2E93"/>
    <w:rsid w:val="00CD3102"/>
    <w:rsid w:val="00CD31D2"/>
    <w:rsid w:val="00CD3464"/>
    <w:rsid w:val="00CD3468"/>
    <w:rsid w:val="00CD406B"/>
    <w:rsid w:val="00CD5319"/>
    <w:rsid w:val="00CD5430"/>
    <w:rsid w:val="00CD565F"/>
    <w:rsid w:val="00CD570F"/>
    <w:rsid w:val="00CD5942"/>
    <w:rsid w:val="00CD5B48"/>
    <w:rsid w:val="00CD5CDB"/>
    <w:rsid w:val="00CD6056"/>
    <w:rsid w:val="00CD62FD"/>
    <w:rsid w:val="00CD6396"/>
    <w:rsid w:val="00CD641E"/>
    <w:rsid w:val="00CD66CA"/>
    <w:rsid w:val="00CD67E2"/>
    <w:rsid w:val="00CD69FE"/>
    <w:rsid w:val="00CD6A0A"/>
    <w:rsid w:val="00CD7E34"/>
    <w:rsid w:val="00CE0277"/>
    <w:rsid w:val="00CE0655"/>
    <w:rsid w:val="00CE0C48"/>
    <w:rsid w:val="00CE0DAF"/>
    <w:rsid w:val="00CE0E00"/>
    <w:rsid w:val="00CE14B2"/>
    <w:rsid w:val="00CE269C"/>
    <w:rsid w:val="00CE2813"/>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FAC"/>
    <w:rsid w:val="00CE602A"/>
    <w:rsid w:val="00CE6A26"/>
    <w:rsid w:val="00CE6A72"/>
    <w:rsid w:val="00CE6C41"/>
    <w:rsid w:val="00CE6E84"/>
    <w:rsid w:val="00CE70E0"/>
    <w:rsid w:val="00CE722F"/>
    <w:rsid w:val="00CE74FD"/>
    <w:rsid w:val="00CE7CF9"/>
    <w:rsid w:val="00CE7D6B"/>
    <w:rsid w:val="00CE7DC3"/>
    <w:rsid w:val="00CE7EF5"/>
    <w:rsid w:val="00CF0224"/>
    <w:rsid w:val="00CF03E1"/>
    <w:rsid w:val="00CF0576"/>
    <w:rsid w:val="00CF0F52"/>
    <w:rsid w:val="00CF0FF3"/>
    <w:rsid w:val="00CF119A"/>
    <w:rsid w:val="00CF12EE"/>
    <w:rsid w:val="00CF19E8"/>
    <w:rsid w:val="00CF2059"/>
    <w:rsid w:val="00CF22E5"/>
    <w:rsid w:val="00CF26A3"/>
    <w:rsid w:val="00CF2936"/>
    <w:rsid w:val="00CF2ACC"/>
    <w:rsid w:val="00CF2C3F"/>
    <w:rsid w:val="00CF2C66"/>
    <w:rsid w:val="00CF2E15"/>
    <w:rsid w:val="00CF30C1"/>
    <w:rsid w:val="00CF357E"/>
    <w:rsid w:val="00CF3670"/>
    <w:rsid w:val="00CF38C7"/>
    <w:rsid w:val="00CF4109"/>
    <w:rsid w:val="00CF41BE"/>
    <w:rsid w:val="00CF4DBB"/>
    <w:rsid w:val="00CF53BE"/>
    <w:rsid w:val="00CF548C"/>
    <w:rsid w:val="00CF55E0"/>
    <w:rsid w:val="00CF55F6"/>
    <w:rsid w:val="00CF5835"/>
    <w:rsid w:val="00CF5918"/>
    <w:rsid w:val="00CF5BFB"/>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3504"/>
    <w:rsid w:val="00D0354E"/>
    <w:rsid w:val="00D040BB"/>
    <w:rsid w:val="00D048C4"/>
    <w:rsid w:val="00D04AFA"/>
    <w:rsid w:val="00D0512B"/>
    <w:rsid w:val="00D055B0"/>
    <w:rsid w:val="00D05AF5"/>
    <w:rsid w:val="00D05C88"/>
    <w:rsid w:val="00D061C5"/>
    <w:rsid w:val="00D06452"/>
    <w:rsid w:val="00D06496"/>
    <w:rsid w:val="00D064C1"/>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88F"/>
    <w:rsid w:val="00D13A92"/>
    <w:rsid w:val="00D13AB7"/>
    <w:rsid w:val="00D140AC"/>
    <w:rsid w:val="00D140F9"/>
    <w:rsid w:val="00D14369"/>
    <w:rsid w:val="00D14737"/>
    <w:rsid w:val="00D14883"/>
    <w:rsid w:val="00D14916"/>
    <w:rsid w:val="00D14AF8"/>
    <w:rsid w:val="00D15011"/>
    <w:rsid w:val="00D1502B"/>
    <w:rsid w:val="00D1509B"/>
    <w:rsid w:val="00D153AF"/>
    <w:rsid w:val="00D15768"/>
    <w:rsid w:val="00D15D17"/>
    <w:rsid w:val="00D15EC0"/>
    <w:rsid w:val="00D162F8"/>
    <w:rsid w:val="00D1633E"/>
    <w:rsid w:val="00D16410"/>
    <w:rsid w:val="00D16B76"/>
    <w:rsid w:val="00D16DCC"/>
    <w:rsid w:val="00D1764B"/>
    <w:rsid w:val="00D1774F"/>
    <w:rsid w:val="00D20462"/>
    <w:rsid w:val="00D2097F"/>
    <w:rsid w:val="00D20AA8"/>
    <w:rsid w:val="00D20ADB"/>
    <w:rsid w:val="00D20E48"/>
    <w:rsid w:val="00D2153E"/>
    <w:rsid w:val="00D21669"/>
    <w:rsid w:val="00D21F0B"/>
    <w:rsid w:val="00D220B8"/>
    <w:rsid w:val="00D2235F"/>
    <w:rsid w:val="00D22E63"/>
    <w:rsid w:val="00D230F7"/>
    <w:rsid w:val="00D234D3"/>
    <w:rsid w:val="00D2397E"/>
    <w:rsid w:val="00D23C87"/>
    <w:rsid w:val="00D23DAF"/>
    <w:rsid w:val="00D248C5"/>
    <w:rsid w:val="00D24F68"/>
    <w:rsid w:val="00D2500C"/>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678"/>
    <w:rsid w:val="00D307DB"/>
    <w:rsid w:val="00D3081F"/>
    <w:rsid w:val="00D30BC4"/>
    <w:rsid w:val="00D30E12"/>
    <w:rsid w:val="00D3187C"/>
    <w:rsid w:val="00D31A02"/>
    <w:rsid w:val="00D31B73"/>
    <w:rsid w:val="00D31CD5"/>
    <w:rsid w:val="00D3243D"/>
    <w:rsid w:val="00D324EB"/>
    <w:rsid w:val="00D32646"/>
    <w:rsid w:val="00D326FC"/>
    <w:rsid w:val="00D32B01"/>
    <w:rsid w:val="00D3311E"/>
    <w:rsid w:val="00D33180"/>
    <w:rsid w:val="00D340FE"/>
    <w:rsid w:val="00D343F9"/>
    <w:rsid w:val="00D34717"/>
    <w:rsid w:val="00D34962"/>
    <w:rsid w:val="00D34A78"/>
    <w:rsid w:val="00D34A9D"/>
    <w:rsid w:val="00D34D8F"/>
    <w:rsid w:val="00D34EE4"/>
    <w:rsid w:val="00D35076"/>
    <w:rsid w:val="00D35402"/>
    <w:rsid w:val="00D3571C"/>
    <w:rsid w:val="00D35DA0"/>
    <w:rsid w:val="00D3645C"/>
    <w:rsid w:val="00D36628"/>
    <w:rsid w:val="00D3672E"/>
    <w:rsid w:val="00D36C40"/>
    <w:rsid w:val="00D36F1B"/>
    <w:rsid w:val="00D372B9"/>
    <w:rsid w:val="00D37423"/>
    <w:rsid w:val="00D3768A"/>
    <w:rsid w:val="00D37B05"/>
    <w:rsid w:val="00D40774"/>
    <w:rsid w:val="00D40B8E"/>
    <w:rsid w:val="00D40C59"/>
    <w:rsid w:val="00D40F3E"/>
    <w:rsid w:val="00D41198"/>
    <w:rsid w:val="00D41BE5"/>
    <w:rsid w:val="00D41F8D"/>
    <w:rsid w:val="00D41FD9"/>
    <w:rsid w:val="00D42106"/>
    <w:rsid w:val="00D423AF"/>
    <w:rsid w:val="00D424F2"/>
    <w:rsid w:val="00D42BAC"/>
    <w:rsid w:val="00D42D81"/>
    <w:rsid w:val="00D42E0D"/>
    <w:rsid w:val="00D431BE"/>
    <w:rsid w:val="00D432BD"/>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12"/>
    <w:rsid w:val="00D509FA"/>
    <w:rsid w:val="00D50BB9"/>
    <w:rsid w:val="00D50D46"/>
    <w:rsid w:val="00D50D6A"/>
    <w:rsid w:val="00D51F5D"/>
    <w:rsid w:val="00D5208A"/>
    <w:rsid w:val="00D525B2"/>
    <w:rsid w:val="00D526C1"/>
    <w:rsid w:val="00D526C5"/>
    <w:rsid w:val="00D526EB"/>
    <w:rsid w:val="00D5270B"/>
    <w:rsid w:val="00D5286C"/>
    <w:rsid w:val="00D5305F"/>
    <w:rsid w:val="00D532C8"/>
    <w:rsid w:val="00D5391C"/>
    <w:rsid w:val="00D545A7"/>
    <w:rsid w:val="00D548C9"/>
    <w:rsid w:val="00D54A3C"/>
    <w:rsid w:val="00D54D78"/>
    <w:rsid w:val="00D55083"/>
    <w:rsid w:val="00D5574E"/>
    <w:rsid w:val="00D55757"/>
    <w:rsid w:val="00D55AE4"/>
    <w:rsid w:val="00D55E3A"/>
    <w:rsid w:val="00D5603E"/>
    <w:rsid w:val="00D561FC"/>
    <w:rsid w:val="00D568EE"/>
    <w:rsid w:val="00D56B3D"/>
    <w:rsid w:val="00D56DA7"/>
    <w:rsid w:val="00D57170"/>
    <w:rsid w:val="00D575BD"/>
    <w:rsid w:val="00D60191"/>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B5"/>
    <w:rsid w:val="00D665FF"/>
    <w:rsid w:val="00D6663E"/>
    <w:rsid w:val="00D667B2"/>
    <w:rsid w:val="00D67079"/>
    <w:rsid w:val="00D67558"/>
    <w:rsid w:val="00D67A38"/>
    <w:rsid w:val="00D67CE8"/>
    <w:rsid w:val="00D67E0B"/>
    <w:rsid w:val="00D70511"/>
    <w:rsid w:val="00D70696"/>
    <w:rsid w:val="00D70836"/>
    <w:rsid w:val="00D70B0D"/>
    <w:rsid w:val="00D70E65"/>
    <w:rsid w:val="00D712E7"/>
    <w:rsid w:val="00D71834"/>
    <w:rsid w:val="00D7204F"/>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4E5"/>
    <w:rsid w:val="00D74901"/>
    <w:rsid w:val="00D74ACD"/>
    <w:rsid w:val="00D74FE0"/>
    <w:rsid w:val="00D7590B"/>
    <w:rsid w:val="00D75DDA"/>
    <w:rsid w:val="00D76340"/>
    <w:rsid w:val="00D768AC"/>
    <w:rsid w:val="00D76AA1"/>
    <w:rsid w:val="00D774B3"/>
    <w:rsid w:val="00D77524"/>
    <w:rsid w:val="00D7789B"/>
    <w:rsid w:val="00D77CEB"/>
    <w:rsid w:val="00D77F17"/>
    <w:rsid w:val="00D80225"/>
    <w:rsid w:val="00D80263"/>
    <w:rsid w:val="00D805F2"/>
    <w:rsid w:val="00D80957"/>
    <w:rsid w:val="00D80AEA"/>
    <w:rsid w:val="00D80DC0"/>
    <w:rsid w:val="00D8101C"/>
    <w:rsid w:val="00D81035"/>
    <w:rsid w:val="00D812A2"/>
    <w:rsid w:val="00D813AD"/>
    <w:rsid w:val="00D813E8"/>
    <w:rsid w:val="00D8165E"/>
    <w:rsid w:val="00D81A0B"/>
    <w:rsid w:val="00D82023"/>
    <w:rsid w:val="00D82150"/>
    <w:rsid w:val="00D82609"/>
    <w:rsid w:val="00D82788"/>
    <w:rsid w:val="00D828F6"/>
    <w:rsid w:val="00D82B15"/>
    <w:rsid w:val="00D833D5"/>
    <w:rsid w:val="00D838F2"/>
    <w:rsid w:val="00D83D6D"/>
    <w:rsid w:val="00D83F10"/>
    <w:rsid w:val="00D841AA"/>
    <w:rsid w:val="00D84528"/>
    <w:rsid w:val="00D845BB"/>
    <w:rsid w:val="00D8461E"/>
    <w:rsid w:val="00D846D9"/>
    <w:rsid w:val="00D84BDF"/>
    <w:rsid w:val="00D85123"/>
    <w:rsid w:val="00D85913"/>
    <w:rsid w:val="00D8594A"/>
    <w:rsid w:val="00D85B68"/>
    <w:rsid w:val="00D85BC3"/>
    <w:rsid w:val="00D865DC"/>
    <w:rsid w:val="00D866C6"/>
    <w:rsid w:val="00D86753"/>
    <w:rsid w:val="00D867CF"/>
    <w:rsid w:val="00D872DE"/>
    <w:rsid w:val="00D87A99"/>
    <w:rsid w:val="00D87B98"/>
    <w:rsid w:val="00D90075"/>
    <w:rsid w:val="00D904AF"/>
    <w:rsid w:val="00D90CC6"/>
    <w:rsid w:val="00D90D36"/>
    <w:rsid w:val="00D90DB6"/>
    <w:rsid w:val="00D913CB"/>
    <w:rsid w:val="00D91D46"/>
    <w:rsid w:val="00D92331"/>
    <w:rsid w:val="00D92B4B"/>
    <w:rsid w:val="00D92FBC"/>
    <w:rsid w:val="00D931ED"/>
    <w:rsid w:val="00D9331A"/>
    <w:rsid w:val="00D93935"/>
    <w:rsid w:val="00D9433A"/>
    <w:rsid w:val="00D94CEC"/>
    <w:rsid w:val="00D94D31"/>
    <w:rsid w:val="00D953BD"/>
    <w:rsid w:val="00D953F7"/>
    <w:rsid w:val="00D957EF"/>
    <w:rsid w:val="00D9580B"/>
    <w:rsid w:val="00D95AD9"/>
    <w:rsid w:val="00D95D39"/>
    <w:rsid w:val="00D95E9A"/>
    <w:rsid w:val="00D96092"/>
    <w:rsid w:val="00D96176"/>
    <w:rsid w:val="00D962A2"/>
    <w:rsid w:val="00D973CC"/>
    <w:rsid w:val="00D9742F"/>
    <w:rsid w:val="00D975FA"/>
    <w:rsid w:val="00D979B6"/>
    <w:rsid w:val="00D97AEE"/>
    <w:rsid w:val="00D97FFE"/>
    <w:rsid w:val="00DA055A"/>
    <w:rsid w:val="00DA082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D67"/>
    <w:rsid w:val="00DA6E43"/>
    <w:rsid w:val="00DA7057"/>
    <w:rsid w:val="00DA732F"/>
    <w:rsid w:val="00DA7BA0"/>
    <w:rsid w:val="00DA7D01"/>
    <w:rsid w:val="00DA7DA1"/>
    <w:rsid w:val="00DB01B3"/>
    <w:rsid w:val="00DB0437"/>
    <w:rsid w:val="00DB0C74"/>
    <w:rsid w:val="00DB0E33"/>
    <w:rsid w:val="00DB1073"/>
    <w:rsid w:val="00DB1308"/>
    <w:rsid w:val="00DB15C6"/>
    <w:rsid w:val="00DB1693"/>
    <w:rsid w:val="00DB1C86"/>
    <w:rsid w:val="00DB1E8A"/>
    <w:rsid w:val="00DB2549"/>
    <w:rsid w:val="00DB2BB8"/>
    <w:rsid w:val="00DB2CDB"/>
    <w:rsid w:val="00DB31BC"/>
    <w:rsid w:val="00DB32CC"/>
    <w:rsid w:val="00DB36E3"/>
    <w:rsid w:val="00DB4190"/>
    <w:rsid w:val="00DB43B0"/>
    <w:rsid w:val="00DB4658"/>
    <w:rsid w:val="00DB5877"/>
    <w:rsid w:val="00DB58E3"/>
    <w:rsid w:val="00DB601E"/>
    <w:rsid w:val="00DB628A"/>
    <w:rsid w:val="00DB662B"/>
    <w:rsid w:val="00DB684C"/>
    <w:rsid w:val="00DB68E9"/>
    <w:rsid w:val="00DB6A60"/>
    <w:rsid w:val="00DB6AFA"/>
    <w:rsid w:val="00DB6B30"/>
    <w:rsid w:val="00DB761D"/>
    <w:rsid w:val="00DB76FF"/>
    <w:rsid w:val="00DB7D41"/>
    <w:rsid w:val="00DC0053"/>
    <w:rsid w:val="00DC070B"/>
    <w:rsid w:val="00DC0BB8"/>
    <w:rsid w:val="00DC1215"/>
    <w:rsid w:val="00DC14E2"/>
    <w:rsid w:val="00DC1529"/>
    <w:rsid w:val="00DC174C"/>
    <w:rsid w:val="00DC19E7"/>
    <w:rsid w:val="00DC1CA5"/>
    <w:rsid w:val="00DC2005"/>
    <w:rsid w:val="00DC21AD"/>
    <w:rsid w:val="00DC25BE"/>
    <w:rsid w:val="00DC25CD"/>
    <w:rsid w:val="00DC29D3"/>
    <w:rsid w:val="00DC2D7F"/>
    <w:rsid w:val="00DC2E80"/>
    <w:rsid w:val="00DC3016"/>
    <w:rsid w:val="00DC3413"/>
    <w:rsid w:val="00DC34A0"/>
    <w:rsid w:val="00DC35D9"/>
    <w:rsid w:val="00DC3B59"/>
    <w:rsid w:val="00DC40EC"/>
    <w:rsid w:val="00DC4639"/>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298"/>
    <w:rsid w:val="00DD1438"/>
    <w:rsid w:val="00DD143A"/>
    <w:rsid w:val="00DD179D"/>
    <w:rsid w:val="00DD20B0"/>
    <w:rsid w:val="00DD236D"/>
    <w:rsid w:val="00DD24D7"/>
    <w:rsid w:val="00DD3696"/>
    <w:rsid w:val="00DD36BD"/>
    <w:rsid w:val="00DD3A13"/>
    <w:rsid w:val="00DD3A4E"/>
    <w:rsid w:val="00DD3CF8"/>
    <w:rsid w:val="00DD3FCB"/>
    <w:rsid w:val="00DD4353"/>
    <w:rsid w:val="00DD4968"/>
    <w:rsid w:val="00DD4BE3"/>
    <w:rsid w:val="00DD50ED"/>
    <w:rsid w:val="00DD5364"/>
    <w:rsid w:val="00DD543E"/>
    <w:rsid w:val="00DD55E2"/>
    <w:rsid w:val="00DD599F"/>
    <w:rsid w:val="00DD6768"/>
    <w:rsid w:val="00DD685E"/>
    <w:rsid w:val="00DD727F"/>
    <w:rsid w:val="00DD7715"/>
    <w:rsid w:val="00DD7BAD"/>
    <w:rsid w:val="00DD7E41"/>
    <w:rsid w:val="00DE0150"/>
    <w:rsid w:val="00DE030E"/>
    <w:rsid w:val="00DE0AB4"/>
    <w:rsid w:val="00DE0E2B"/>
    <w:rsid w:val="00DE1035"/>
    <w:rsid w:val="00DE1AF6"/>
    <w:rsid w:val="00DE1D0D"/>
    <w:rsid w:val="00DE1EBA"/>
    <w:rsid w:val="00DE20F0"/>
    <w:rsid w:val="00DE24DF"/>
    <w:rsid w:val="00DE24E5"/>
    <w:rsid w:val="00DE2903"/>
    <w:rsid w:val="00DE2BC8"/>
    <w:rsid w:val="00DE31E4"/>
    <w:rsid w:val="00DE33A3"/>
    <w:rsid w:val="00DE35B3"/>
    <w:rsid w:val="00DE3740"/>
    <w:rsid w:val="00DE40E6"/>
    <w:rsid w:val="00DE4530"/>
    <w:rsid w:val="00DE4F2C"/>
    <w:rsid w:val="00DE543C"/>
    <w:rsid w:val="00DE5AE8"/>
    <w:rsid w:val="00DE5D52"/>
    <w:rsid w:val="00DE5E27"/>
    <w:rsid w:val="00DE6073"/>
    <w:rsid w:val="00DE6519"/>
    <w:rsid w:val="00DE6E2D"/>
    <w:rsid w:val="00DE6E7B"/>
    <w:rsid w:val="00DE734C"/>
    <w:rsid w:val="00DE7A9D"/>
    <w:rsid w:val="00DE7B7A"/>
    <w:rsid w:val="00DF001C"/>
    <w:rsid w:val="00DF0098"/>
    <w:rsid w:val="00DF0640"/>
    <w:rsid w:val="00DF08A4"/>
    <w:rsid w:val="00DF098A"/>
    <w:rsid w:val="00DF13E7"/>
    <w:rsid w:val="00DF14E8"/>
    <w:rsid w:val="00DF15BF"/>
    <w:rsid w:val="00DF1793"/>
    <w:rsid w:val="00DF18C5"/>
    <w:rsid w:val="00DF1AC7"/>
    <w:rsid w:val="00DF1CF6"/>
    <w:rsid w:val="00DF1EE6"/>
    <w:rsid w:val="00DF23BA"/>
    <w:rsid w:val="00DF285E"/>
    <w:rsid w:val="00DF2955"/>
    <w:rsid w:val="00DF29C0"/>
    <w:rsid w:val="00DF2BAE"/>
    <w:rsid w:val="00DF3081"/>
    <w:rsid w:val="00DF3165"/>
    <w:rsid w:val="00DF3202"/>
    <w:rsid w:val="00DF32C3"/>
    <w:rsid w:val="00DF38B0"/>
    <w:rsid w:val="00DF3AC4"/>
    <w:rsid w:val="00DF3DB9"/>
    <w:rsid w:val="00DF4235"/>
    <w:rsid w:val="00DF5016"/>
    <w:rsid w:val="00DF5174"/>
    <w:rsid w:val="00DF53D1"/>
    <w:rsid w:val="00DF54C9"/>
    <w:rsid w:val="00DF57EE"/>
    <w:rsid w:val="00DF5BDD"/>
    <w:rsid w:val="00DF6015"/>
    <w:rsid w:val="00DF6141"/>
    <w:rsid w:val="00DF618F"/>
    <w:rsid w:val="00DF646C"/>
    <w:rsid w:val="00DF6838"/>
    <w:rsid w:val="00DF6B5A"/>
    <w:rsid w:val="00DF6F7B"/>
    <w:rsid w:val="00DF74AA"/>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2FFB"/>
    <w:rsid w:val="00E0303C"/>
    <w:rsid w:val="00E03349"/>
    <w:rsid w:val="00E03430"/>
    <w:rsid w:val="00E0360B"/>
    <w:rsid w:val="00E03F24"/>
    <w:rsid w:val="00E0426D"/>
    <w:rsid w:val="00E0426F"/>
    <w:rsid w:val="00E04547"/>
    <w:rsid w:val="00E045C5"/>
    <w:rsid w:val="00E0464D"/>
    <w:rsid w:val="00E05081"/>
    <w:rsid w:val="00E05333"/>
    <w:rsid w:val="00E056FB"/>
    <w:rsid w:val="00E059FC"/>
    <w:rsid w:val="00E05BC2"/>
    <w:rsid w:val="00E05C1B"/>
    <w:rsid w:val="00E05D97"/>
    <w:rsid w:val="00E05F86"/>
    <w:rsid w:val="00E06309"/>
    <w:rsid w:val="00E07100"/>
    <w:rsid w:val="00E07640"/>
    <w:rsid w:val="00E077CF"/>
    <w:rsid w:val="00E077E9"/>
    <w:rsid w:val="00E0798C"/>
    <w:rsid w:val="00E07C2F"/>
    <w:rsid w:val="00E07E48"/>
    <w:rsid w:val="00E07F9C"/>
    <w:rsid w:val="00E1052E"/>
    <w:rsid w:val="00E105FF"/>
    <w:rsid w:val="00E1067F"/>
    <w:rsid w:val="00E10783"/>
    <w:rsid w:val="00E10DB4"/>
    <w:rsid w:val="00E10DE3"/>
    <w:rsid w:val="00E1162D"/>
    <w:rsid w:val="00E11636"/>
    <w:rsid w:val="00E116EB"/>
    <w:rsid w:val="00E11A4D"/>
    <w:rsid w:val="00E11F88"/>
    <w:rsid w:val="00E120EC"/>
    <w:rsid w:val="00E12191"/>
    <w:rsid w:val="00E12293"/>
    <w:rsid w:val="00E122B7"/>
    <w:rsid w:val="00E122C8"/>
    <w:rsid w:val="00E12D2E"/>
    <w:rsid w:val="00E1303B"/>
    <w:rsid w:val="00E1319E"/>
    <w:rsid w:val="00E131EB"/>
    <w:rsid w:val="00E133B4"/>
    <w:rsid w:val="00E136CF"/>
    <w:rsid w:val="00E136E2"/>
    <w:rsid w:val="00E13857"/>
    <w:rsid w:val="00E1392B"/>
    <w:rsid w:val="00E13BD4"/>
    <w:rsid w:val="00E1404A"/>
    <w:rsid w:val="00E14299"/>
    <w:rsid w:val="00E1464B"/>
    <w:rsid w:val="00E1499A"/>
    <w:rsid w:val="00E14BE4"/>
    <w:rsid w:val="00E153CE"/>
    <w:rsid w:val="00E15736"/>
    <w:rsid w:val="00E15BA1"/>
    <w:rsid w:val="00E15FA2"/>
    <w:rsid w:val="00E1649B"/>
    <w:rsid w:val="00E1667A"/>
    <w:rsid w:val="00E16751"/>
    <w:rsid w:val="00E16A38"/>
    <w:rsid w:val="00E16C59"/>
    <w:rsid w:val="00E16CCA"/>
    <w:rsid w:val="00E17457"/>
    <w:rsid w:val="00E174A5"/>
    <w:rsid w:val="00E17CDF"/>
    <w:rsid w:val="00E2014D"/>
    <w:rsid w:val="00E20589"/>
    <w:rsid w:val="00E206D3"/>
    <w:rsid w:val="00E20DE8"/>
    <w:rsid w:val="00E20F7B"/>
    <w:rsid w:val="00E2103B"/>
    <w:rsid w:val="00E211D0"/>
    <w:rsid w:val="00E2120C"/>
    <w:rsid w:val="00E21325"/>
    <w:rsid w:val="00E21593"/>
    <w:rsid w:val="00E21F99"/>
    <w:rsid w:val="00E2222B"/>
    <w:rsid w:val="00E222E4"/>
    <w:rsid w:val="00E231E3"/>
    <w:rsid w:val="00E23839"/>
    <w:rsid w:val="00E23AB4"/>
    <w:rsid w:val="00E24321"/>
    <w:rsid w:val="00E246D1"/>
    <w:rsid w:val="00E25468"/>
    <w:rsid w:val="00E25B95"/>
    <w:rsid w:val="00E25C5F"/>
    <w:rsid w:val="00E26033"/>
    <w:rsid w:val="00E260F5"/>
    <w:rsid w:val="00E262DC"/>
    <w:rsid w:val="00E263DC"/>
    <w:rsid w:val="00E264CE"/>
    <w:rsid w:val="00E276F5"/>
    <w:rsid w:val="00E27B32"/>
    <w:rsid w:val="00E27CC0"/>
    <w:rsid w:val="00E27EC1"/>
    <w:rsid w:val="00E302EB"/>
    <w:rsid w:val="00E30586"/>
    <w:rsid w:val="00E30C5B"/>
    <w:rsid w:val="00E30D57"/>
    <w:rsid w:val="00E30F0C"/>
    <w:rsid w:val="00E31230"/>
    <w:rsid w:val="00E31C41"/>
    <w:rsid w:val="00E31D3A"/>
    <w:rsid w:val="00E31E89"/>
    <w:rsid w:val="00E31FDD"/>
    <w:rsid w:val="00E328D2"/>
    <w:rsid w:val="00E328D7"/>
    <w:rsid w:val="00E32A08"/>
    <w:rsid w:val="00E32C71"/>
    <w:rsid w:val="00E33273"/>
    <w:rsid w:val="00E33449"/>
    <w:rsid w:val="00E334F1"/>
    <w:rsid w:val="00E33912"/>
    <w:rsid w:val="00E33A47"/>
    <w:rsid w:val="00E33A76"/>
    <w:rsid w:val="00E33C03"/>
    <w:rsid w:val="00E355E6"/>
    <w:rsid w:val="00E35A1F"/>
    <w:rsid w:val="00E35A68"/>
    <w:rsid w:val="00E35CF3"/>
    <w:rsid w:val="00E35D26"/>
    <w:rsid w:val="00E35DA1"/>
    <w:rsid w:val="00E36165"/>
    <w:rsid w:val="00E3616E"/>
    <w:rsid w:val="00E361A5"/>
    <w:rsid w:val="00E364A9"/>
    <w:rsid w:val="00E36874"/>
    <w:rsid w:val="00E36A5D"/>
    <w:rsid w:val="00E36C0E"/>
    <w:rsid w:val="00E36F9A"/>
    <w:rsid w:val="00E36FA6"/>
    <w:rsid w:val="00E370C2"/>
    <w:rsid w:val="00E372C4"/>
    <w:rsid w:val="00E373B7"/>
    <w:rsid w:val="00E37596"/>
    <w:rsid w:val="00E37CAF"/>
    <w:rsid w:val="00E403B2"/>
    <w:rsid w:val="00E404A7"/>
    <w:rsid w:val="00E40552"/>
    <w:rsid w:val="00E412F2"/>
    <w:rsid w:val="00E413AF"/>
    <w:rsid w:val="00E41459"/>
    <w:rsid w:val="00E414DD"/>
    <w:rsid w:val="00E4151C"/>
    <w:rsid w:val="00E416DF"/>
    <w:rsid w:val="00E41969"/>
    <w:rsid w:val="00E42115"/>
    <w:rsid w:val="00E424FB"/>
    <w:rsid w:val="00E427A3"/>
    <w:rsid w:val="00E42E5C"/>
    <w:rsid w:val="00E42F63"/>
    <w:rsid w:val="00E43128"/>
    <w:rsid w:val="00E434B7"/>
    <w:rsid w:val="00E434BE"/>
    <w:rsid w:val="00E437A7"/>
    <w:rsid w:val="00E43C21"/>
    <w:rsid w:val="00E43D60"/>
    <w:rsid w:val="00E43E25"/>
    <w:rsid w:val="00E43FF5"/>
    <w:rsid w:val="00E447E1"/>
    <w:rsid w:val="00E44FFE"/>
    <w:rsid w:val="00E45547"/>
    <w:rsid w:val="00E4568A"/>
    <w:rsid w:val="00E457DF"/>
    <w:rsid w:val="00E4583D"/>
    <w:rsid w:val="00E4584F"/>
    <w:rsid w:val="00E45C79"/>
    <w:rsid w:val="00E45E26"/>
    <w:rsid w:val="00E4603D"/>
    <w:rsid w:val="00E462C6"/>
    <w:rsid w:val="00E462F9"/>
    <w:rsid w:val="00E47257"/>
    <w:rsid w:val="00E476BC"/>
    <w:rsid w:val="00E4792B"/>
    <w:rsid w:val="00E47979"/>
    <w:rsid w:val="00E479A9"/>
    <w:rsid w:val="00E47C3B"/>
    <w:rsid w:val="00E47FBE"/>
    <w:rsid w:val="00E5018C"/>
    <w:rsid w:val="00E50351"/>
    <w:rsid w:val="00E509A3"/>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5D3"/>
    <w:rsid w:val="00E566F2"/>
    <w:rsid w:val="00E567EE"/>
    <w:rsid w:val="00E56A52"/>
    <w:rsid w:val="00E56B9B"/>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48"/>
    <w:rsid w:val="00E645B2"/>
    <w:rsid w:val="00E649C0"/>
    <w:rsid w:val="00E64CBD"/>
    <w:rsid w:val="00E64FEA"/>
    <w:rsid w:val="00E6500A"/>
    <w:rsid w:val="00E652C3"/>
    <w:rsid w:val="00E652CC"/>
    <w:rsid w:val="00E6548A"/>
    <w:rsid w:val="00E65D1A"/>
    <w:rsid w:val="00E65EB8"/>
    <w:rsid w:val="00E65EDC"/>
    <w:rsid w:val="00E66111"/>
    <w:rsid w:val="00E661EC"/>
    <w:rsid w:val="00E66208"/>
    <w:rsid w:val="00E66526"/>
    <w:rsid w:val="00E6660A"/>
    <w:rsid w:val="00E66C94"/>
    <w:rsid w:val="00E67054"/>
    <w:rsid w:val="00E6707E"/>
    <w:rsid w:val="00E67499"/>
    <w:rsid w:val="00E67C71"/>
    <w:rsid w:val="00E67F7A"/>
    <w:rsid w:val="00E70519"/>
    <w:rsid w:val="00E70DA1"/>
    <w:rsid w:val="00E7100A"/>
    <w:rsid w:val="00E714A3"/>
    <w:rsid w:val="00E71B85"/>
    <w:rsid w:val="00E71BD9"/>
    <w:rsid w:val="00E71C20"/>
    <w:rsid w:val="00E71F30"/>
    <w:rsid w:val="00E722EE"/>
    <w:rsid w:val="00E724DC"/>
    <w:rsid w:val="00E725E4"/>
    <w:rsid w:val="00E72841"/>
    <w:rsid w:val="00E72B3D"/>
    <w:rsid w:val="00E72C3D"/>
    <w:rsid w:val="00E72CF7"/>
    <w:rsid w:val="00E72FB1"/>
    <w:rsid w:val="00E7301B"/>
    <w:rsid w:val="00E731FB"/>
    <w:rsid w:val="00E73279"/>
    <w:rsid w:val="00E73491"/>
    <w:rsid w:val="00E73561"/>
    <w:rsid w:val="00E73CFF"/>
    <w:rsid w:val="00E73D93"/>
    <w:rsid w:val="00E742DC"/>
    <w:rsid w:val="00E7441F"/>
    <w:rsid w:val="00E74683"/>
    <w:rsid w:val="00E746C6"/>
    <w:rsid w:val="00E74FA2"/>
    <w:rsid w:val="00E74FFA"/>
    <w:rsid w:val="00E7522D"/>
    <w:rsid w:val="00E753B4"/>
    <w:rsid w:val="00E753F1"/>
    <w:rsid w:val="00E75585"/>
    <w:rsid w:val="00E7558B"/>
    <w:rsid w:val="00E7564A"/>
    <w:rsid w:val="00E756A7"/>
    <w:rsid w:val="00E75791"/>
    <w:rsid w:val="00E75FD9"/>
    <w:rsid w:val="00E75FDA"/>
    <w:rsid w:val="00E76173"/>
    <w:rsid w:val="00E762E3"/>
    <w:rsid w:val="00E76458"/>
    <w:rsid w:val="00E76668"/>
    <w:rsid w:val="00E76DBC"/>
    <w:rsid w:val="00E76E29"/>
    <w:rsid w:val="00E77246"/>
    <w:rsid w:val="00E772C9"/>
    <w:rsid w:val="00E77432"/>
    <w:rsid w:val="00E77897"/>
    <w:rsid w:val="00E77B93"/>
    <w:rsid w:val="00E803AD"/>
    <w:rsid w:val="00E803AE"/>
    <w:rsid w:val="00E8040D"/>
    <w:rsid w:val="00E80737"/>
    <w:rsid w:val="00E80F83"/>
    <w:rsid w:val="00E80FEC"/>
    <w:rsid w:val="00E8136C"/>
    <w:rsid w:val="00E81394"/>
    <w:rsid w:val="00E81C62"/>
    <w:rsid w:val="00E82089"/>
    <w:rsid w:val="00E82D82"/>
    <w:rsid w:val="00E82E03"/>
    <w:rsid w:val="00E82F69"/>
    <w:rsid w:val="00E8329F"/>
    <w:rsid w:val="00E83352"/>
    <w:rsid w:val="00E84B38"/>
    <w:rsid w:val="00E84E3D"/>
    <w:rsid w:val="00E8562D"/>
    <w:rsid w:val="00E85DAD"/>
    <w:rsid w:val="00E867BC"/>
    <w:rsid w:val="00E87015"/>
    <w:rsid w:val="00E87827"/>
    <w:rsid w:val="00E878FF"/>
    <w:rsid w:val="00E87C83"/>
    <w:rsid w:val="00E90033"/>
    <w:rsid w:val="00E90AEF"/>
    <w:rsid w:val="00E90EB0"/>
    <w:rsid w:val="00E91BA1"/>
    <w:rsid w:val="00E92DF8"/>
    <w:rsid w:val="00E9367D"/>
    <w:rsid w:val="00E93FDF"/>
    <w:rsid w:val="00E942A0"/>
    <w:rsid w:val="00E94598"/>
    <w:rsid w:val="00E94ECF"/>
    <w:rsid w:val="00E95A74"/>
    <w:rsid w:val="00E95C51"/>
    <w:rsid w:val="00E95C8F"/>
    <w:rsid w:val="00E95F9B"/>
    <w:rsid w:val="00E961C6"/>
    <w:rsid w:val="00E962E6"/>
    <w:rsid w:val="00E9663C"/>
    <w:rsid w:val="00E969B7"/>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07"/>
    <w:rsid w:val="00EA5717"/>
    <w:rsid w:val="00EA5EAC"/>
    <w:rsid w:val="00EA6721"/>
    <w:rsid w:val="00EA6D9B"/>
    <w:rsid w:val="00EA6E8D"/>
    <w:rsid w:val="00EA75BF"/>
    <w:rsid w:val="00EA7DC2"/>
    <w:rsid w:val="00EB0265"/>
    <w:rsid w:val="00EB02C3"/>
    <w:rsid w:val="00EB0E2D"/>
    <w:rsid w:val="00EB1034"/>
    <w:rsid w:val="00EB113D"/>
    <w:rsid w:val="00EB115F"/>
    <w:rsid w:val="00EB1290"/>
    <w:rsid w:val="00EB138A"/>
    <w:rsid w:val="00EB17D9"/>
    <w:rsid w:val="00EB17F6"/>
    <w:rsid w:val="00EB190E"/>
    <w:rsid w:val="00EB2217"/>
    <w:rsid w:val="00EB27C5"/>
    <w:rsid w:val="00EB28A0"/>
    <w:rsid w:val="00EB2E1B"/>
    <w:rsid w:val="00EB2F31"/>
    <w:rsid w:val="00EB3954"/>
    <w:rsid w:val="00EB3C4E"/>
    <w:rsid w:val="00EB3F34"/>
    <w:rsid w:val="00EB468E"/>
    <w:rsid w:val="00EB4739"/>
    <w:rsid w:val="00EB4C1C"/>
    <w:rsid w:val="00EB512A"/>
    <w:rsid w:val="00EB5454"/>
    <w:rsid w:val="00EB55A9"/>
    <w:rsid w:val="00EB5631"/>
    <w:rsid w:val="00EB5C73"/>
    <w:rsid w:val="00EB5D8D"/>
    <w:rsid w:val="00EB5E1A"/>
    <w:rsid w:val="00EB65ED"/>
    <w:rsid w:val="00EB6967"/>
    <w:rsid w:val="00EB6DFA"/>
    <w:rsid w:val="00EB72BA"/>
    <w:rsid w:val="00EB73A3"/>
    <w:rsid w:val="00EB7473"/>
    <w:rsid w:val="00EB7D9E"/>
    <w:rsid w:val="00EC0168"/>
    <w:rsid w:val="00EC053B"/>
    <w:rsid w:val="00EC08EB"/>
    <w:rsid w:val="00EC0D0F"/>
    <w:rsid w:val="00EC13A1"/>
    <w:rsid w:val="00EC1D10"/>
    <w:rsid w:val="00EC293F"/>
    <w:rsid w:val="00EC29C5"/>
    <w:rsid w:val="00EC2A5C"/>
    <w:rsid w:val="00EC2A74"/>
    <w:rsid w:val="00EC2BE0"/>
    <w:rsid w:val="00EC2F37"/>
    <w:rsid w:val="00EC2FE0"/>
    <w:rsid w:val="00EC3E70"/>
    <w:rsid w:val="00EC42BE"/>
    <w:rsid w:val="00EC4415"/>
    <w:rsid w:val="00EC49AE"/>
    <w:rsid w:val="00EC52FC"/>
    <w:rsid w:val="00EC5397"/>
    <w:rsid w:val="00EC54D4"/>
    <w:rsid w:val="00EC597F"/>
    <w:rsid w:val="00EC5A7E"/>
    <w:rsid w:val="00EC5BFF"/>
    <w:rsid w:val="00EC5EB9"/>
    <w:rsid w:val="00EC6E07"/>
    <w:rsid w:val="00EC6F25"/>
    <w:rsid w:val="00EC6FD7"/>
    <w:rsid w:val="00EC7392"/>
    <w:rsid w:val="00EC7AB8"/>
    <w:rsid w:val="00EC7B83"/>
    <w:rsid w:val="00ED01B0"/>
    <w:rsid w:val="00ED04BF"/>
    <w:rsid w:val="00ED06C3"/>
    <w:rsid w:val="00ED07FA"/>
    <w:rsid w:val="00ED0B57"/>
    <w:rsid w:val="00ED13EE"/>
    <w:rsid w:val="00ED14CB"/>
    <w:rsid w:val="00ED17B8"/>
    <w:rsid w:val="00ED188D"/>
    <w:rsid w:val="00ED1E44"/>
    <w:rsid w:val="00ED1EC9"/>
    <w:rsid w:val="00ED1F4C"/>
    <w:rsid w:val="00ED20E9"/>
    <w:rsid w:val="00ED2176"/>
    <w:rsid w:val="00ED2552"/>
    <w:rsid w:val="00ED2630"/>
    <w:rsid w:val="00ED34B0"/>
    <w:rsid w:val="00ED3F52"/>
    <w:rsid w:val="00ED3FB6"/>
    <w:rsid w:val="00ED46C5"/>
    <w:rsid w:val="00ED4F4E"/>
    <w:rsid w:val="00ED5552"/>
    <w:rsid w:val="00ED607E"/>
    <w:rsid w:val="00ED620B"/>
    <w:rsid w:val="00ED66D3"/>
    <w:rsid w:val="00ED71AF"/>
    <w:rsid w:val="00ED7202"/>
    <w:rsid w:val="00ED753E"/>
    <w:rsid w:val="00EE015C"/>
    <w:rsid w:val="00EE042A"/>
    <w:rsid w:val="00EE0658"/>
    <w:rsid w:val="00EE07CB"/>
    <w:rsid w:val="00EE0841"/>
    <w:rsid w:val="00EE0EA9"/>
    <w:rsid w:val="00EE0F2C"/>
    <w:rsid w:val="00EE1037"/>
    <w:rsid w:val="00EE15F2"/>
    <w:rsid w:val="00EE17EA"/>
    <w:rsid w:val="00EE1907"/>
    <w:rsid w:val="00EE1ABD"/>
    <w:rsid w:val="00EE1B15"/>
    <w:rsid w:val="00EE1B81"/>
    <w:rsid w:val="00EE1CB0"/>
    <w:rsid w:val="00EE1DCD"/>
    <w:rsid w:val="00EE2172"/>
    <w:rsid w:val="00EE313C"/>
    <w:rsid w:val="00EE3535"/>
    <w:rsid w:val="00EE39D2"/>
    <w:rsid w:val="00EE3C1D"/>
    <w:rsid w:val="00EE457C"/>
    <w:rsid w:val="00EE573B"/>
    <w:rsid w:val="00EE60C2"/>
    <w:rsid w:val="00EE633C"/>
    <w:rsid w:val="00EE6924"/>
    <w:rsid w:val="00EE69D6"/>
    <w:rsid w:val="00EE6D3A"/>
    <w:rsid w:val="00EE6E8C"/>
    <w:rsid w:val="00EE724D"/>
    <w:rsid w:val="00EE7810"/>
    <w:rsid w:val="00EE7BA9"/>
    <w:rsid w:val="00EE7E66"/>
    <w:rsid w:val="00EF006A"/>
    <w:rsid w:val="00EF0070"/>
    <w:rsid w:val="00EF027C"/>
    <w:rsid w:val="00EF033F"/>
    <w:rsid w:val="00EF0BA8"/>
    <w:rsid w:val="00EF115D"/>
    <w:rsid w:val="00EF1873"/>
    <w:rsid w:val="00EF1DBE"/>
    <w:rsid w:val="00EF20B7"/>
    <w:rsid w:val="00EF22EF"/>
    <w:rsid w:val="00EF234B"/>
    <w:rsid w:val="00EF24E5"/>
    <w:rsid w:val="00EF2DD9"/>
    <w:rsid w:val="00EF2E68"/>
    <w:rsid w:val="00EF2EB4"/>
    <w:rsid w:val="00EF32B1"/>
    <w:rsid w:val="00EF3337"/>
    <w:rsid w:val="00EF34B9"/>
    <w:rsid w:val="00EF38E7"/>
    <w:rsid w:val="00EF3F16"/>
    <w:rsid w:val="00EF3F91"/>
    <w:rsid w:val="00EF4433"/>
    <w:rsid w:val="00EF4439"/>
    <w:rsid w:val="00EF485F"/>
    <w:rsid w:val="00EF49DF"/>
    <w:rsid w:val="00EF4F4E"/>
    <w:rsid w:val="00EF4F55"/>
    <w:rsid w:val="00EF5CE4"/>
    <w:rsid w:val="00EF5F9E"/>
    <w:rsid w:val="00EF60D4"/>
    <w:rsid w:val="00EF65FD"/>
    <w:rsid w:val="00EF6790"/>
    <w:rsid w:val="00EF6AA9"/>
    <w:rsid w:val="00EF6BDA"/>
    <w:rsid w:val="00EF6D44"/>
    <w:rsid w:val="00EF70B2"/>
    <w:rsid w:val="00EF70F5"/>
    <w:rsid w:val="00EF7724"/>
    <w:rsid w:val="00EF79D2"/>
    <w:rsid w:val="00EF7AD4"/>
    <w:rsid w:val="00EF7B3D"/>
    <w:rsid w:val="00EF7D7F"/>
    <w:rsid w:val="00F00016"/>
    <w:rsid w:val="00F00020"/>
    <w:rsid w:val="00F000BE"/>
    <w:rsid w:val="00F00343"/>
    <w:rsid w:val="00F00868"/>
    <w:rsid w:val="00F00AB4"/>
    <w:rsid w:val="00F0103E"/>
    <w:rsid w:val="00F01393"/>
    <w:rsid w:val="00F01B5B"/>
    <w:rsid w:val="00F01CA2"/>
    <w:rsid w:val="00F01CED"/>
    <w:rsid w:val="00F01FF5"/>
    <w:rsid w:val="00F020A5"/>
    <w:rsid w:val="00F0247B"/>
    <w:rsid w:val="00F03002"/>
    <w:rsid w:val="00F030F0"/>
    <w:rsid w:val="00F03131"/>
    <w:rsid w:val="00F03731"/>
    <w:rsid w:val="00F03739"/>
    <w:rsid w:val="00F0398B"/>
    <w:rsid w:val="00F03C60"/>
    <w:rsid w:val="00F04568"/>
    <w:rsid w:val="00F045A6"/>
    <w:rsid w:val="00F04642"/>
    <w:rsid w:val="00F051D2"/>
    <w:rsid w:val="00F057BB"/>
    <w:rsid w:val="00F05939"/>
    <w:rsid w:val="00F05E19"/>
    <w:rsid w:val="00F064BD"/>
    <w:rsid w:val="00F0766D"/>
    <w:rsid w:val="00F0770C"/>
    <w:rsid w:val="00F077AD"/>
    <w:rsid w:val="00F07935"/>
    <w:rsid w:val="00F1056B"/>
    <w:rsid w:val="00F1071A"/>
    <w:rsid w:val="00F10971"/>
    <w:rsid w:val="00F109AB"/>
    <w:rsid w:val="00F10F88"/>
    <w:rsid w:val="00F11520"/>
    <w:rsid w:val="00F1165B"/>
    <w:rsid w:val="00F11914"/>
    <w:rsid w:val="00F11D5F"/>
    <w:rsid w:val="00F120E3"/>
    <w:rsid w:val="00F1221E"/>
    <w:rsid w:val="00F1234E"/>
    <w:rsid w:val="00F1244C"/>
    <w:rsid w:val="00F12694"/>
    <w:rsid w:val="00F127C3"/>
    <w:rsid w:val="00F12A80"/>
    <w:rsid w:val="00F12CFF"/>
    <w:rsid w:val="00F131EB"/>
    <w:rsid w:val="00F13365"/>
    <w:rsid w:val="00F13684"/>
    <w:rsid w:val="00F13AFA"/>
    <w:rsid w:val="00F13D55"/>
    <w:rsid w:val="00F13F16"/>
    <w:rsid w:val="00F1438D"/>
    <w:rsid w:val="00F1446E"/>
    <w:rsid w:val="00F1456F"/>
    <w:rsid w:val="00F1460A"/>
    <w:rsid w:val="00F14822"/>
    <w:rsid w:val="00F14FC2"/>
    <w:rsid w:val="00F1519B"/>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156C"/>
    <w:rsid w:val="00F21862"/>
    <w:rsid w:val="00F21EE9"/>
    <w:rsid w:val="00F22A5C"/>
    <w:rsid w:val="00F22BB1"/>
    <w:rsid w:val="00F22D60"/>
    <w:rsid w:val="00F22D71"/>
    <w:rsid w:val="00F22E69"/>
    <w:rsid w:val="00F22E8F"/>
    <w:rsid w:val="00F23573"/>
    <w:rsid w:val="00F23C58"/>
    <w:rsid w:val="00F23ED8"/>
    <w:rsid w:val="00F2409D"/>
    <w:rsid w:val="00F249C7"/>
    <w:rsid w:val="00F25B38"/>
    <w:rsid w:val="00F25CA3"/>
    <w:rsid w:val="00F25D98"/>
    <w:rsid w:val="00F25F31"/>
    <w:rsid w:val="00F2601D"/>
    <w:rsid w:val="00F264BA"/>
    <w:rsid w:val="00F265BC"/>
    <w:rsid w:val="00F26634"/>
    <w:rsid w:val="00F26D9D"/>
    <w:rsid w:val="00F26DCB"/>
    <w:rsid w:val="00F26EB0"/>
    <w:rsid w:val="00F26F13"/>
    <w:rsid w:val="00F270FC"/>
    <w:rsid w:val="00F2737C"/>
    <w:rsid w:val="00F274F1"/>
    <w:rsid w:val="00F27770"/>
    <w:rsid w:val="00F2786F"/>
    <w:rsid w:val="00F300FB"/>
    <w:rsid w:val="00F304E4"/>
    <w:rsid w:val="00F30601"/>
    <w:rsid w:val="00F30810"/>
    <w:rsid w:val="00F30BE6"/>
    <w:rsid w:val="00F30D44"/>
    <w:rsid w:val="00F311F0"/>
    <w:rsid w:val="00F314F8"/>
    <w:rsid w:val="00F31E3E"/>
    <w:rsid w:val="00F31ED3"/>
    <w:rsid w:val="00F31F3E"/>
    <w:rsid w:val="00F324D6"/>
    <w:rsid w:val="00F32E4B"/>
    <w:rsid w:val="00F3313A"/>
    <w:rsid w:val="00F3351A"/>
    <w:rsid w:val="00F33935"/>
    <w:rsid w:val="00F33CE1"/>
    <w:rsid w:val="00F33F94"/>
    <w:rsid w:val="00F341C3"/>
    <w:rsid w:val="00F3421A"/>
    <w:rsid w:val="00F343F6"/>
    <w:rsid w:val="00F349B7"/>
    <w:rsid w:val="00F34AF0"/>
    <w:rsid w:val="00F34EF5"/>
    <w:rsid w:val="00F353D8"/>
    <w:rsid w:val="00F35552"/>
    <w:rsid w:val="00F35913"/>
    <w:rsid w:val="00F359F4"/>
    <w:rsid w:val="00F35CB4"/>
    <w:rsid w:val="00F3664B"/>
    <w:rsid w:val="00F36C5D"/>
    <w:rsid w:val="00F37677"/>
    <w:rsid w:val="00F379E9"/>
    <w:rsid w:val="00F37A5A"/>
    <w:rsid w:val="00F37ED4"/>
    <w:rsid w:val="00F40102"/>
    <w:rsid w:val="00F40C2B"/>
    <w:rsid w:val="00F41644"/>
    <w:rsid w:val="00F4164F"/>
    <w:rsid w:val="00F4167D"/>
    <w:rsid w:val="00F41823"/>
    <w:rsid w:val="00F41C9F"/>
    <w:rsid w:val="00F42333"/>
    <w:rsid w:val="00F428BD"/>
    <w:rsid w:val="00F429B5"/>
    <w:rsid w:val="00F42B3D"/>
    <w:rsid w:val="00F42C5F"/>
    <w:rsid w:val="00F42D44"/>
    <w:rsid w:val="00F4312C"/>
    <w:rsid w:val="00F431BB"/>
    <w:rsid w:val="00F433F6"/>
    <w:rsid w:val="00F435D4"/>
    <w:rsid w:val="00F436AB"/>
    <w:rsid w:val="00F4393E"/>
    <w:rsid w:val="00F43B93"/>
    <w:rsid w:val="00F4420B"/>
    <w:rsid w:val="00F44C69"/>
    <w:rsid w:val="00F453D1"/>
    <w:rsid w:val="00F45414"/>
    <w:rsid w:val="00F45882"/>
    <w:rsid w:val="00F45898"/>
    <w:rsid w:val="00F461D0"/>
    <w:rsid w:val="00F463A7"/>
    <w:rsid w:val="00F469DC"/>
    <w:rsid w:val="00F472EA"/>
    <w:rsid w:val="00F474F9"/>
    <w:rsid w:val="00F47561"/>
    <w:rsid w:val="00F47785"/>
    <w:rsid w:val="00F47C33"/>
    <w:rsid w:val="00F47DD5"/>
    <w:rsid w:val="00F47E44"/>
    <w:rsid w:val="00F504D0"/>
    <w:rsid w:val="00F50977"/>
    <w:rsid w:val="00F509DA"/>
    <w:rsid w:val="00F50A3D"/>
    <w:rsid w:val="00F50D30"/>
    <w:rsid w:val="00F50F02"/>
    <w:rsid w:val="00F515C4"/>
    <w:rsid w:val="00F517EE"/>
    <w:rsid w:val="00F51BEC"/>
    <w:rsid w:val="00F52568"/>
    <w:rsid w:val="00F526ED"/>
    <w:rsid w:val="00F52A48"/>
    <w:rsid w:val="00F53390"/>
    <w:rsid w:val="00F538C8"/>
    <w:rsid w:val="00F5395E"/>
    <w:rsid w:val="00F53970"/>
    <w:rsid w:val="00F53E40"/>
    <w:rsid w:val="00F53F6F"/>
    <w:rsid w:val="00F53FF6"/>
    <w:rsid w:val="00F542D7"/>
    <w:rsid w:val="00F54C06"/>
    <w:rsid w:val="00F54D18"/>
    <w:rsid w:val="00F552BC"/>
    <w:rsid w:val="00F553A2"/>
    <w:rsid w:val="00F5555F"/>
    <w:rsid w:val="00F555E7"/>
    <w:rsid w:val="00F555FD"/>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38E"/>
    <w:rsid w:val="00F627BC"/>
    <w:rsid w:val="00F62CC6"/>
    <w:rsid w:val="00F6323A"/>
    <w:rsid w:val="00F6363A"/>
    <w:rsid w:val="00F63C74"/>
    <w:rsid w:val="00F63CF9"/>
    <w:rsid w:val="00F640CB"/>
    <w:rsid w:val="00F642FC"/>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890"/>
    <w:rsid w:val="00F66BBF"/>
    <w:rsid w:val="00F66BCB"/>
    <w:rsid w:val="00F66D81"/>
    <w:rsid w:val="00F66E22"/>
    <w:rsid w:val="00F677E9"/>
    <w:rsid w:val="00F678A2"/>
    <w:rsid w:val="00F67A43"/>
    <w:rsid w:val="00F67B5F"/>
    <w:rsid w:val="00F67BCE"/>
    <w:rsid w:val="00F67E8F"/>
    <w:rsid w:val="00F701C7"/>
    <w:rsid w:val="00F702D6"/>
    <w:rsid w:val="00F70753"/>
    <w:rsid w:val="00F70BAA"/>
    <w:rsid w:val="00F70E70"/>
    <w:rsid w:val="00F711F5"/>
    <w:rsid w:val="00F71361"/>
    <w:rsid w:val="00F71521"/>
    <w:rsid w:val="00F71714"/>
    <w:rsid w:val="00F717D6"/>
    <w:rsid w:val="00F71F95"/>
    <w:rsid w:val="00F72237"/>
    <w:rsid w:val="00F72306"/>
    <w:rsid w:val="00F72369"/>
    <w:rsid w:val="00F728E4"/>
    <w:rsid w:val="00F730C1"/>
    <w:rsid w:val="00F73483"/>
    <w:rsid w:val="00F736A5"/>
    <w:rsid w:val="00F736C2"/>
    <w:rsid w:val="00F73E3E"/>
    <w:rsid w:val="00F73EFB"/>
    <w:rsid w:val="00F73FD4"/>
    <w:rsid w:val="00F748F4"/>
    <w:rsid w:val="00F74923"/>
    <w:rsid w:val="00F74BAE"/>
    <w:rsid w:val="00F7502F"/>
    <w:rsid w:val="00F750D8"/>
    <w:rsid w:val="00F75758"/>
    <w:rsid w:val="00F757ED"/>
    <w:rsid w:val="00F75B91"/>
    <w:rsid w:val="00F75CA4"/>
    <w:rsid w:val="00F76B7F"/>
    <w:rsid w:val="00F76C8C"/>
    <w:rsid w:val="00F76FA4"/>
    <w:rsid w:val="00F77015"/>
    <w:rsid w:val="00F771FB"/>
    <w:rsid w:val="00F77711"/>
    <w:rsid w:val="00F77A39"/>
    <w:rsid w:val="00F77CE5"/>
    <w:rsid w:val="00F77F11"/>
    <w:rsid w:val="00F800AA"/>
    <w:rsid w:val="00F800DB"/>
    <w:rsid w:val="00F801B9"/>
    <w:rsid w:val="00F805D4"/>
    <w:rsid w:val="00F8068B"/>
    <w:rsid w:val="00F812A5"/>
    <w:rsid w:val="00F81644"/>
    <w:rsid w:val="00F816A3"/>
    <w:rsid w:val="00F81974"/>
    <w:rsid w:val="00F81996"/>
    <w:rsid w:val="00F81D1F"/>
    <w:rsid w:val="00F8259C"/>
    <w:rsid w:val="00F828FE"/>
    <w:rsid w:val="00F82A78"/>
    <w:rsid w:val="00F82DEB"/>
    <w:rsid w:val="00F82E70"/>
    <w:rsid w:val="00F836DD"/>
    <w:rsid w:val="00F8377B"/>
    <w:rsid w:val="00F83850"/>
    <w:rsid w:val="00F83C23"/>
    <w:rsid w:val="00F83CB8"/>
    <w:rsid w:val="00F83E01"/>
    <w:rsid w:val="00F84046"/>
    <w:rsid w:val="00F84210"/>
    <w:rsid w:val="00F84424"/>
    <w:rsid w:val="00F8474D"/>
    <w:rsid w:val="00F84BBE"/>
    <w:rsid w:val="00F84C8E"/>
    <w:rsid w:val="00F8522F"/>
    <w:rsid w:val="00F854F0"/>
    <w:rsid w:val="00F856A0"/>
    <w:rsid w:val="00F8622B"/>
    <w:rsid w:val="00F8636B"/>
    <w:rsid w:val="00F865E8"/>
    <w:rsid w:val="00F90453"/>
    <w:rsid w:val="00F9052F"/>
    <w:rsid w:val="00F9069C"/>
    <w:rsid w:val="00F909E7"/>
    <w:rsid w:val="00F90C29"/>
    <w:rsid w:val="00F90C75"/>
    <w:rsid w:val="00F9187C"/>
    <w:rsid w:val="00F91E91"/>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B0D"/>
    <w:rsid w:val="00FA2CF7"/>
    <w:rsid w:val="00FA31CE"/>
    <w:rsid w:val="00FA324F"/>
    <w:rsid w:val="00FA3312"/>
    <w:rsid w:val="00FA37EB"/>
    <w:rsid w:val="00FA3899"/>
    <w:rsid w:val="00FA3CDE"/>
    <w:rsid w:val="00FA43CE"/>
    <w:rsid w:val="00FA44FA"/>
    <w:rsid w:val="00FA4EFC"/>
    <w:rsid w:val="00FA502A"/>
    <w:rsid w:val="00FA55D6"/>
    <w:rsid w:val="00FA5A38"/>
    <w:rsid w:val="00FA5B01"/>
    <w:rsid w:val="00FA5BE4"/>
    <w:rsid w:val="00FA5EE3"/>
    <w:rsid w:val="00FA61DA"/>
    <w:rsid w:val="00FA68FD"/>
    <w:rsid w:val="00FA7776"/>
    <w:rsid w:val="00FA7BE4"/>
    <w:rsid w:val="00FA7D60"/>
    <w:rsid w:val="00FA7DB9"/>
    <w:rsid w:val="00FA7DCE"/>
    <w:rsid w:val="00FA7EAE"/>
    <w:rsid w:val="00FB019B"/>
    <w:rsid w:val="00FB0A3D"/>
    <w:rsid w:val="00FB0A93"/>
    <w:rsid w:val="00FB0BF3"/>
    <w:rsid w:val="00FB0D23"/>
    <w:rsid w:val="00FB0E1F"/>
    <w:rsid w:val="00FB1086"/>
    <w:rsid w:val="00FB1365"/>
    <w:rsid w:val="00FB13B8"/>
    <w:rsid w:val="00FB1570"/>
    <w:rsid w:val="00FB1617"/>
    <w:rsid w:val="00FB1716"/>
    <w:rsid w:val="00FB17E8"/>
    <w:rsid w:val="00FB1B6F"/>
    <w:rsid w:val="00FB1EE9"/>
    <w:rsid w:val="00FB2088"/>
    <w:rsid w:val="00FB3334"/>
    <w:rsid w:val="00FB360F"/>
    <w:rsid w:val="00FB3806"/>
    <w:rsid w:val="00FB3874"/>
    <w:rsid w:val="00FB3B3C"/>
    <w:rsid w:val="00FB3B6F"/>
    <w:rsid w:val="00FB437D"/>
    <w:rsid w:val="00FB44DC"/>
    <w:rsid w:val="00FB459C"/>
    <w:rsid w:val="00FB4A5E"/>
    <w:rsid w:val="00FB4E35"/>
    <w:rsid w:val="00FB5021"/>
    <w:rsid w:val="00FB5895"/>
    <w:rsid w:val="00FB5A37"/>
    <w:rsid w:val="00FB5A87"/>
    <w:rsid w:val="00FB5ADC"/>
    <w:rsid w:val="00FB5C6B"/>
    <w:rsid w:val="00FB5C87"/>
    <w:rsid w:val="00FB5D22"/>
    <w:rsid w:val="00FB61D8"/>
    <w:rsid w:val="00FB622D"/>
    <w:rsid w:val="00FB6386"/>
    <w:rsid w:val="00FB6B48"/>
    <w:rsid w:val="00FB6EAE"/>
    <w:rsid w:val="00FB6F63"/>
    <w:rsid w:val="00FB73BD"/>
    <w:rsid w:val="00FB74F2"/>
    <w:rsid w:val="00FB7F50"/>
    <w:rsid w:val="00FC009F"/>
    <w:rsid w:val="00FC0116"/>
    <w:rsid w:val="00FC0319"/>
    <w:rsid w:val="00FC0992"/>
    <w:rsid w:val="00FC0C0B"/>
    <w:rsid w:val="00FC1670"/>
    <w:rsid w:val="00FC181C"/>
    <w:rsid w:val="00FC1D0D"/>
    <w:rsid w:val="00FC20F5"/>
    <w:rsid w:val="00FC22F7"/>
    <w:rsid w:val="00FC2569"/>
    <w:rsid w:val="00FC29D3"/>
    <w:rsid w:val="00FC2A73"/>
    <w:rsid w:val="00FC3116"/>
    <w:rsid w:val="00FC386C"/>
    <w:rsid w:val="00FC3BA5"/>
    <w:rsid w:val="00FC3C01"/>
    <w:rsid w:val="00FC3D31"/>
    <w:rsid w:val="00FC42F5"/>
    <w:rsid w:val="00FC4814"/>
    <w:rsid w:val="00FC4B46"/>
    <w:rsid w:val="00FC4BFB"/>
    <w:rsid w:val="00FC4D53"/>
    <w:rsid w:val="00FC4E9C"/>
    <w:rsid w:val="00FC4F4B"/>
    <w:rsid w:val="00FC536A"/>
    <w:rsid w:val="00FC55A9"/>
    <w:rsid w:val="00FC55BA"/>
    <w:rsid w:val="00FC58DF"/>
    <w:rsid w:val="00FC5B16"/>
    <w:rsid w:val="00FC5D65"/>
    <w:rsid w:val="00FC6289"/>
    <w:rsid w:val="00FC6694"/>
    <w:rsid w:val="00FC6878"/>
    <w:rsid w:val="00FC790C"/>
    <w:rsid w:val="00FC7DBA"/>
    <w:rsid w:val="00FD038A"/>
    <w:rsid w:val="00FD1055"/>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9D0"/>
    <w:rsid w:val="00FD5146"/>
    <w:rsid w:val="00FD5244"/>
    <w:rsid w:val="00FD5493"/>
    <w:rsid w:val="00FD560C"/>
    <w:rsid w:val="00FD59B4"/>
    <w:rsid w:val="00FD61B4"/>
    <w:rsid w:val="00FD6655"/>
    <w:rsid w:val="00FD6A36"/>
    <w:rsid w:val="00FD6ABA"/>
    <w:rsid w:val="00FD6F85"/>
    <w:rsid w:val="00FD736E"/>
    <w:rsid w:val="00FD76B9"/>
    <w:rsid w:val="00FD7EBC"/>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0E0"/>
    <w:rsid w:val="00FE2124"/>
    <w:rsid w:val="00FE22AD"/>
    <w:rsid w:val="00FE22D2"/>
    <w:rsid w:val="00FE27CE"/>
    <w:rsid w:val="00FE27D1"/>
    <w:rsid w:val="00FE2AF6"/>
    <w:rsid w:val="00FE2EFB"/>
    <w:rsid w:val="00FE312F"/>
    <w:rsid w:val="00FE336E"/>
    <w:rsid w:val="00FE3394"/>
    <w:rsid w:val="00FE3671"/>
    <w:rsid w:val="00FE3A49"/>
    <w:rsid w:val="00FE3A9C"/>
    <w:rsid w:val="00FE40E9"/>
    <w:rsid w:val="00FE4209"/>
    <w:rsid w:val="00FE43E8"/>
    <w:rsid w:val="00FE4587"/>
    <w:rsid w:val="00FE47CA"/>
    <w:rsid w:val="00FE47DE"/>
    <w:rsid w:val="00FE4A1F"/>
    <w:rsid w:val="00FE4C3E"/>
    <w:rsid w:val="00FE4FF8"/>
    <w:rsid w:val="00FE54F8"/>
    <w:rsid w:val="00FE578A"/>
    <w:rsid w:val="00FE5B49"/>
    <w:rsid w:val="00FE5D6F"/>
    <w:rsid w:val="00FE613E"/>
    <w:rsid w:val="00FE719F"/>
    <w:rsid w:val="00FE7AC2"/>
    <w:rsid w:val="00FE7DF1"/>
    <w:rsid w:val="00FE7E9B"/>
    <w:rsid w:val="00FE7ECF"/>
    <w:rsid w:val="00FF0A69"/>
    <w:rsid w:val="00FF0CA9"/>
    <w:rsid w:val="00FF1103"/>
    <w:rsid w:val="00FF12CF"/>
    <w:rsid w:val="00FF1639"/>
    <w:rsid w:val="00FF1B89"/>
    <w:rsid w:val="00FF1CD5"/>
    <w:rsid w:val="00FF1D05"/>
    <w:rsid w:val="00FF1EDC"/>
    <w:rsid w:val="00FF1FA0"/>
    <w:rsid w:val="00FF2332"/>
    <w:rsid w:val="00FF24E0"/>
    <w:rsid w:val="00FF2551"/>
    <w:rsid w:val="00FF26B1"/>
    <w:rsid w:val="00FF2846"/>
    <w:rsid w:val="00FF28B3"/>
    <w:rsid w:val="00FF2A45"/>
    <w:rsid w:val="00FF301E"/>
    <w:rsid w:val="00FF39F7"/>
    <w:rsid w:val="00FF451F"/>
    <w:rsid w:val="00FF49D2"/>
    <w:rsid w:val="00FF4A71"/>
    <w:rsid w:val="00FF4C2D"/>
    <w:rsid w:val="00FF4E3C"/>
    <w:rsid w:val="00FF4EBA"/>
    <w:rsid w:val="00FF50BC"/>
    <w:rsid w:val="00FF52E7"/>
    <w:rsid w:val="00FF555A"/>
    <w:rsid w:val="00FF5AEA"/>
    <w:rsid w:val="00FF5F2F"/>
    <w:rsid w:val="00FF6031"/>
    <w:rsid w:val="00FF627D"/>
    <w:rsid w:val="00FF65AF"/>
    <w:rsid w:val="00FF6655"/>
    <w:rsid w:val="00FF66D5"/>
    <w:rsid w:val="00FF68CF"/>
    <w:rsid w:val="00FF769D"/>
    <w:rsid w:val="00FF7A75"/>
    <w:rsid w:val="00FF7F3B"/>
    <w:rsid w:val="00FF7FEE"/>
    <w:rsid w:val="1588B89E"/>
    <w:rsid w:val="2294CD5F"/>
    <w:rsid w:val="22FC231B"/>
    <w:rsid w:val="243728DD"/>
    <w:rsid w:val="4718515C"/>
    <w:rsid w:val="6442066E"/>
    <w:rsid w:val="6B3208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5AC3906-EC9B-4D43-BD6A-18787E25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A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tabs>
        <w:tab w:val="clear" w:pos="1991"/>
        <w:tab w:val="num" w:pos="432"/>
      </w:tabs>
      <w:spacing w:before="240"/>
      <w:ind w:left="432"/>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8D31A3"/>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8D31A3"/>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R4_bullets Char1,- Bullets Char1,?? ?? Char1,????? Char1,???? Char1,リスト段落 Char1,Lista1 Char1,列出段落1 Char1,中等深浅网格 1 - 着色 21 Char1,列表段落1 Char1,—ño’i—Ž Char1,¥¡¡¡¡ì¬º¥¹¥È¶ÎÂä Char1,ÁÐ³ö¶ÎÂä Char1"/>
    <w:uiPriority w:val="34"/>
    <w:qFormat/>
    <w:locked/>
    <w:rsid w:val="008F0103"/>
    <w:rPr>
      <w:rFonts w:ascii="Times New Roman" w:eastAsia="Times New Roman" w:hAnsi="Times New Roman"/>
    </w:rPr>
  </w:style>
  <w:style w:type="character" w:customStyle="1" w:styleId="ui-provider">
    <w:name w:val="ui-provider"/>
    <w:basedOn w:val="DefaultParagraphFont"/>
    <w:qFormat/>
    <w:rsid w:val="00231125"/>
  </w:style>
  <w:style w:type="character" w:styleId="Mention">
    <w:name w:val="Mention"/>
    <w:basedOn w:val="DefaultParagraphFont"/>
    <w:uiPriority w:val="99"/>
    <w:unhideWhenUsed/>
    <w:rsid w:val="00F433F6"/>
    <w:rPr>
      <w:color w:val="2B579A"/>
      <w:shd w:val="clear" w:color="auto" w:fill="E1DFDD"/>
    </w:rPr>
  </w:style>
  <w:style w:type="character" w:customStyle="1" w:styleId="cf01">
    <w:name w:val="cf01"/>
    <w:basedOn w:val="DefaultParagraphFont"/>
    <w:rsid w:val="008F6C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57381878">
      <w:bodyDiv w:val="1"/>
      <w:marLeft w:val="0"/>
      <w:marRight w:val="0"/>
      <w:marTop w:val="0"/>
      <w:marBottom w:val="0"/>
      <w:divBdr>
        <w:top w:val="none" w:sz="0" w:space="0" w:color="auto"/>
        <w:left w:val="none" w:sz="0" w:space="0" w:color="auto"/>
        <w:bottom w:val="none" w:sz="0" w:space="0" w:color="auto"/>
        <w:right w:val="none" w:sz="0" w:space="0" w:color="auto"/>
      </w:divBdr>
    </w:div>
    <w:div w:id="261690256">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00311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61118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4292526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4452413">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8" ma:contentTypeDescription="Create a new document." ma:contentTypeScope="" ma:versionID="a30d15faaf59544e5a54f8c66a5ef400">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aef1a62e14de958e6d66bd5815128be0"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b0bf9816-4b1b-472f-942d-7a1ab4f20fe9" xsi:nil="true"/>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9CEAC32B-4D31-423F-994E-5FEDA8E11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b0bf9816-4b1b-472f-942d-7a1ab4f20fe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TotalTime>
  <Pages>12</Pages>
  <Words>6381</Words>
  <Characters>31885</Characters>
  <Application>Microsoft Office Word</Application>
  <DocSecurity>0</DocSecurity>
  <Lines>265</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14</cp:revision>
  <dcterms:created xsi:type="dcterms:W3CDTF">2024-05-10T06:21:00Z</dcterms:created>
  <dcterms:modified xsi:type="dcterms:W3CDTF">2024-05-13T16:20:00Z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MediaServiceImageTags">
    <vt:lpwstr/>
  </property>
</Properties>
</file>